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0941554C" w:rsidR="00B56094" w:rsidRPr="00AC492A" w:rsidRDefault="007E66E2" w:rsidP="008034B5">
      <w:pPr>
        <w:tabs>
          <w:tab w:val="left" w:pos="4110"/>
        </w:tabs>
        <w:ind w:right="424"/>
        <w:jc w:val="center"/>
      </w:pPr>
      <w:r>
        <w:rPr>
          <w:noProof/>
        </w:rPr>
        <w:drawing>
          <wp:inline distT="0" distB="0" distL="0" distR="0" wp14:anchorId="2A71F9F6" wp14:editId="19B1E358">
            <wp:extent cx="2192655" cy="489882"/>
            <wp:effectExtent l="0" t="0" r="0" b="5715"/>
            <wp:docPr id="521358331" name="Image 2" descr="Une image contenant Police, Graphiqu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358331" name="Image 2" descr="Une image contenant Police, Graphique, capture d’écran, logo&#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08245" cy="493365"/>
                    </a:xfrm>
                    <a:prstGeom prst="rect">
                      <a:avLst/>
                    </a:prstGeom>
                  </pic:spPr>
                </pic:pic>
              </a:graphicData>
            </a:graphic>
          </wp:inline>
        </w:drawing>
      </w:r>
    </w:p>
    <w:p w14:paraId="4E32F024" w14:textId="77777777" w:rsidR="008034B5" w:rsidRPr="00AC492A" w:rsidRDefault="008034B5" w:rsidP="008034B5">
      <w:pPr>
        <w:tabs>
          <w:tab w:val="left" w:pos="4110"/>
        </w:tabs>
        <w:ind w:right="424"/>
      </w:pPr>
    </w:p>
    <w:p w14:paraId="3B466718" w14:textId="77777777" w:rsidR="00BF5CB9" w:rsidRPr="00AC492A" w:rsidRDefault="00BF5CB9" w:rsidP="00B56094"/>
    <w:p w14:paraId="16EDD7CB" w14:textId="3C7C8DDB"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7E66E2">
        <w:rPr>
          <w:rFonts w:ascii="Calibri" w:hAnsi="Calibri" w:cs="Calibri"/>
          <w:b/>
          <w:bCs/>
          <w:sz w:val="28"/>
          <w:szCs w:val="28"/>
        </w:rPr>
        <w:t>DE NORMANDIE</w:t>
      </w:r>
    </w:p>
    <w:p w14:paraId="571F251C" w14:textId="77777777" w:rsidR="007E66E2" w:rsidRPr="007E66E2" w:rsidRDefault="007E66E2" w:rsidP="007E66E2">
      <w:pPr>
        <w:ind w:left="2"/>
        <w:jc w:val="center"/>
        <w:rPr>
          <w:rFonts w:cstheme="minorHAnsi"/>
          <w:bCs/>
          <w:szCs w:val="32"/>
        </w:rPr>
      </w:pPr>
      <w:r w:rsidRPr="007E66E2">
        <w:rPr>
          <w:rFonts w:cstheme="minorHAnsi"/>
          <w:bCs/>
          <w:szCs w:val="32"/>
        </w:rPr>
        <w:t xml:space="preserve">4 </w:t>
      </w:r>
      <w:proofErr w:type="gramStart"/>
      <w:r w:rsidRPr="007E66E2">
        <w:rPr>
          <w:rFonts w:cstheme="minorHAnsi"/>
          <w:bCs/>
          <w:szCs w:val="32"/>
        </w:rPr>
        <w:t>passage</w:t>
      </w:r>
      <w:proofErr w:type="gramEnd"/>
      <w:r w:rsidRPr="007E66E2">
        <w:rPr>
          <w:rFonts w:cstheme="minorHAnsi"/>
          <w:bCs/>
          <w:szCs w:val="32"/>
        </w:rPr>
        <w:t xml:space="preserve"> de la </w:t>
      </w:r>
      <w:proofErr w:type="spellStart"/>
      <w:r w:rsidRPr="007E66E2">
        <w:rPr>
          <w:rFonts w:cstheme="minorHAnsi"/>
          <w:bCs/>
          <w:szCs w:val="32"/>
        </w:rPr>
        <w:t>Luciline</w:t>
      </w:r>
      <w:proofErr w:type="spellEnd"/>
      <w:r w:rsidRPr="007E66E2">
        <w:rPr>
          <w:rFonts w:cstheme="minorHAnsi"/>
          <w:bCs/>
          <w:szCs w:val="32"/>
        </w:rPr>
        <w:t xml:space="preserve"> – Bât A – CS 41803 – 76042 Rouen Cedex 1</w:t>
      </w:r>
    </w:p>
    <w:p w14:paraId="70D327C7" w14:textId="77777777" w:rsidR="00790055" w:rsidRPr="00AC492A" w:rsidRDefault="00790055" w:rsidP="00F068F5">
      <w:pPr>
        <w:rPr>
          <w:rFonts w:ascii="Calibri" w:hAnsi="Calibri" w:cs="Calibri"/>
          <w:bCs/>
          <w:szCs w:val="28"/>
        </w:rPr>
      </w:pPr>
    </w:p>
    <w:p w14:paraId="6FA9F207" w14:textId="77777777" w:rsidR="00790055" w:rsidRPr="00AC492A" w:rsidRDefault="00790055" w:rsidP="00F068F5">
      <w:pPr>
        <w:rPr>
          <w:rFonts w:ascii="Calibri" w:hAnsi="Calibri" w:cs="Calibri"/>
          <w:bCs/>
          <w:szCs w:val="28"/>
        </w:rPr>
      </w:pPr>
    </w:p>
    <w:p w14:paraId="65B6F6BE" w14:textId="77777777" w:rsidR="00790055" w:rsidRPr="00AC492A" w:rsidRDefault="00790055" w:rsidP="00F068F5">
      <w:pPr>
        <w:rPr>
          <w:rFonts w:ascii="Calibri" w:hAnsi="Calibri" w:cs="Calibri"/>
          <w:bCs/>
          <w:szCs w:val="28"/>
        </w:rPr>
      </w:pPr>
    </w:p>
    <w:p w14:paraId="3724CF22" w14:textId="0EB60079"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3358D9">
        <w:rPr>
          <w:rFonts w:ascii="Calibri" w:hAnsi="Calibri" w:cs="Calibri"/>
          <w:b/>
          <w:noProof/>
          <w:sz w:val="28"/>
          <w:szCs w:val="22"/>
        </w:rPr>
        <w:t xml:space="preserve">PRESTATIONS </w:t>
      </w:r>
      <w:r w:rsidR="007E66E2">
        <w:rPr>
          <w:rFonts w:ascii="Calibri" w:hAnsi="Calibri" w:cs="Calibri"/>
          <w:b/>
          <w:noProof/>
          <w:sz w:val="28"/>
          <w:szCs w:val="22"/>
        </w:rPr>
        <w:t>INTELLECTUELLES</w:t>
      </w:r>
    </w:p>
    <w:p w14:paraId="1A2B2BB6" w14:textId="77777777" w:rsidR="00790055" w:rsidRPr="00AC492A" w:rsidRDefault="00790055" w:rsidP="00790055">
      <w:pPr>
        <w:spacing w:before="60"/>
        <w:jc w:val="both"/>
        <w:rPr>
          <w:rFonts w:ascii="Calibri" w:hAnsi="Calibri" w:cs="Calibri"/>
          <w:szCs w:val="22"/>
        </w:rPr>
      </w:pPr>
    </w:p>
    <w:p w14:paraId="0538AF3A" w14:textId="77777777" w:rsidR="00790055" w:rsidRPr="00AC492A" w:rsidRDefault="00790055" w:rsidP="00790055">
      <w:pPr>
        <w:spacing w:before="60"/>
        <w:jc w:val="both"/>
        <w:rPr>
          <w:rFonts w:ascii="Calibri" w:hAnsi="Calibri" w:cs="Calibri"/>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Cs w:val="28"/>
        </w:rPr>
      </w:pPr>
    </w:p>
    <w:p w14:paraId="2375CB81" w14:textId="6FE7E6E1" w:rsidR="007C6BAD" w:rsidRPr="00AC492A" w:rsidRDefault="007E66E2" w:rsidP="00BA3929">
      <w:pPr>
        <w:jc w:val="center"/>
        <w:rPr>
          <w:rFonts w:ascii="Calibri" w:hAnsi="Calibri" w:cs="Calibri"/>
          <w:b/>
          <w:i/>
          <w:iCs/>
          <w:color w:val="000000" w:themeColor="text1"/>
          <w:sz w:val="36"/>
          <w:szCs w:val="36"/>
        </w:rPr>
      </w:pPr>
      <w:r>
        <w:rPr>
          <w:rFonts w:ascii="Calibri" w:hAnsi="Calibri" w:cs="Calibri"/>
          <w:b/>
          <w:i/>
          <w:iCs/>
          <w:color w:val="000000" w:themeColor="text1"/>
          <w:sz w:val="36"/>
          <w:szCs w:val="36"/>
        </w:rPr>
        <w:t>ASSISTANCE A MAITRISE D’OUVRAGE RELATIVE A LA SOUSCRIPTION DES CONTRATS D’ASSURANCE DE LA CCI NORMANDIE</w:t>
      </w:r>
    </w:p>
    <w:p w14:paraId="2012E082" w14:textId="77777777" w:rsidR="00AC6796" w:rsidRPr="00AC492A" w:rsidRDefault="00AC6796" w:rsidP="00BA3929">
      <w:pPr>
        <w:jc w:val="center"/>
        <w:rPr>
          <w:rFonts w:ascii="Calibri" w:hAnsi="Calibri" w:cs="Calibri"/>
          <w:b/>
          <w:i/>
          <w:iCs/>
          <w:color w:val="000000" w:themeColor="text1"/>
          <w:sz w:val="36"/>
          <w:szCs w:val="36"/>
        </w:rPr>
      </w:pPr>
    </w:p>
    <w:p w14:paraId="7BF53484" w14:textId="566C55FE" w:rsidR="00AC6796" w:rsidRPr="00AC492A" w:rsidRDefault="00AC6796" w:rsidP="00BA3929">
      <w:pPr>
        <w:jc w:val="center"/>
        <w:rPr>
          <w:rFonts w:ascii="Calibri" w:hAnsi="Calibri" w:cs="Calibri"/>
          <w:b/>
          <w:i/>
          <w:iCs/>
          <w:color w:val="000000" w:themeColor="text1"/>
          <w:sz w:val="36"/>
          <w:szCs w:val="36"/>
        </w:rPr>
      </w:pPr>
    </w:p>
    <w:p w14:paraId="7AC3C78A" w14:textId="77777777" w:rsidR="00790055" w:rsidRPr="00AC492A" w:rsidRDefault="00790055" w:rsidP="00BA3929">
      <w:pPr>
        <w:rPr>
          <w:rFonts w:ascii="Calibri" w:hAnsi="Calibri" w:cs="Calibri"/>
          <w:bCs/>
          <w:caps/>
          <w:color w:val="000000" w:themeColor="text1"/>
          <w:szCs w:val="28"/>
        </w:rPr>
      </w:pPr>
    </w:p>
    <w:p w14:paraId="43CAFD9B" w14:textId="77777777" w:rsidR="00F068F5" w:rsidRPr="00AC492A" w:rsidRDefault="00F068F5" w:rsidP="00F068F5">
      <w:pPr>
        <w:rPr>
          <w:rFonts w:ascii="Calibri" w:hAnsi="Calibri" w:cs="Calibri"/>
          <w:color w:val="000000" w:themeColor="text1"/>
          <w:szCs w:val="28"/>
        </w:rPr>
      </w:pPr>
    </w:p>
    <w:p w14:paraId="5D70028A" w14:textId="77777777" w:rsidR="00F068F5" w:rsidRPr="00AC492A" w:rsidRDefault="00F068F5" w:rsidP="00F068F5">
      <w:pPr>
        <w:rPr>
          <w:rFonts w:ascii="Calibri" w:hAnsi="Calibri" w:cs="Calibri"/>
          <w:color w:val="000000" w:themeColor="text1"/>
          <w:szCs w:val="28"/>
        </w:rPr>
      </w:pPr>
    </w:p>
    <w:p w14:paraId="2D1E632B" w14:textId="77777777" w:rsidR="00F068F5" w:rsidRPr="00AC492A" w:rsidRDefault="00F068F5" w:rsidP="00F068F5">
      <w:pPr>
        <w:rPr>
          <w:rFonts w:ascii="Calibri" w:hAnsi="Calibri" w:cs="Calibri"/>
          <w:color w:val="000000" w:themeColor="text1"/>
          <w:szCs w:val="28"/>
        </w:rPr>
      </w:pPr>
    </w:p>
    <w:p w14:paraId="01CF25D7" w14:textId="23326279" w:rsidR="00F068F5" w:rsidRPr="00AC492A" w:rsidRDefault="00F068F5" w:rsidP="00F068F5">
      <w:pPr>
        <w:jc w:val="center"/>
        <w:rPr>
          <w:rFonts w:ascii="Calibri" w:hAnsi="Calibri" w:cs="Calibri"/>
          <w:b/>
          <w:color w:val="000000" w:themeColor="text1"/>
          <w:szCs w:val="28"/>
        </w:rPr>
      </w:pPr>
      <w:r w:rsidRPr="00AC492A">
        <w:rPr>
          <w:rFonts w:ascii="Calibri" w:hAnsi="Calibri" w:cs="Calibri"/>
          <w:b/>
          <w:color w:val="000000" w:themeColor="text1"/>
          <w:szCs w:val="28"/>
        </w:rPr>
        <w:t xml:space="preserve">Marché n° </w:t>
      </w:r>
      <w:r w:rsidR="007E66E2">
        <w:rPr>
          <w:rFonts w:ascii="Calibri" w:hAnsi="Calibri" w:cs="Calibri"/>
          <w:b/>
          <w:color w:val="000000" w:themeColor="text1"/>
          <w:szCs w:val="28"/>
        </w:rPr>
        <w:t>CCIN-2025-MAPA-</w:t>
      </w:r>
      <w:r w:rsidR="003C152D">
        <w:rPr>
          <w:rFonts w:ascii="Calibri" w:hAnsi="Calibri" w:cs="Calibri"/>
          <w:b/>
          <w:color w:val="000000" w:themeColor="text1"/>
          <w:szCs w:val="28"/>
        </w:rPr>
        <w:t>04</w:t>
      </w:r>
    </w:p>
    <w:p w14:paraId="02EB6BF2" w14:textId="77777777" w:rsidR="004317FA" w:rsidRPr="00AC492A" w:rsidRDefault="004317FA" w:rsidP="00F068F5">
      <w:pPr>
        <w:rPr>
          <w:rFonts w:ascii="Calibri" w:hAnsi="Calibri" w:cs="Calibri"/>
          <w:szCs w:val="28"/>
        </w:rPr>
      </w:pPr>
    </w:p>
    <w:p w14:paraId="1C98D74B" w14:textId="77777777" w:rsidR="00B56094" w:rsidRPr="00AC492A" w:rsidRDefault="00B56094" w:rsidP="00F068F5">
      <w:pPr>
        <w:rPr>
          <w:rFonts w:ascii="Calibri" w:hAnsi="Calibri" w:cs="Calibri"/>
          <w:szCs w:val="28"/>
        </w:rPr>
      </w:pPr>
    </w:p>
    <w:p w14:paraId="4FE26220" w14:textId="77777777" w:rsidR="00BA3929" w:rsidRPr="00AC492A" w:rsidRDefault="00BA3929" w:rsidP="00F068F5">
      <w:pPr>
        <w:rPr>
          <w:rFonts w:ascii="Calibri" w:hAnsi="Calibri" w:cs="Calibri"/>
          <w:szCs w:val="28"/>
        </w:rPr>
      </w:pPr>
    </w:p>
    <w:p w14:paraId="078BF080" w14:textId="77777777" w:rsidR="00BA3929" w:rsidRPr="00AC492A" w:rsidRDefault="00BA3929" w:rsidP="00F068F5">
      <w:pPr>
        <w:rPr>
          <w:rFonts w:ascii="Calibri" w:hAnsi="Calibri" w:cs="Calibri"/>
          <w:szCs w:val="28"/>
        </w:rPr>
      </w:pPr>
    </w:p>
    <w:p w14:paraId="103359D4" w14:textId="77777777" w:rsidR="00B56094" w:rsidRPr="00AC492A" w:rsidRDefault="00B56094" w:rsidP="00BA3929">
      <w:pPr>
        <w:tabs>
          <w:tab w:val="left" w:pos="7797"/>
        </w:tabs>
        <w:ind w:left="1418" w:right="1246"/>
        <w:jc w:val="center"/>
        <w:rPr>
          <w:b/>
          <w:sz w:val="36"/>
          <w:szCs w:val="28"/>
          <w:u w:val="single"/>
        </w:rPr>
      </w:pPr>
      <w:bookmarkStart w:id="0" w:name="_Toc475789565"/>
      <w:r w:rsidRPr="00AC492A">
        <w:rPr>
          <w:b/>
          <w:sz w:val="36"/>
          <w:szCs w:val="28"/>
          <w:u w:val="single"/>
        </w:rPr>
        <w:t>Acte d'</w:t>
      </w:r>
      <w:bookmarkEnd w:id="0"/>
      <w:r w:rsidR="00A04BAD" w:rsidRPr="00AC492A">
        <w:rPr>
          <w:b/>
          <w:sz w:val="36"/>
          <w:szCs w:val="28"/>
          <w:u w:val="single"/>
        </w:rPr>
        <w:t>Engagement</w:t>
      </w:r>
    </w:p>
    <w:p w14:paraId="1D09E027" w14:textId="44473943" w:rsidR="00B56094" w:rsidRPr="00AC492A" w:rsidRDefault="00B56094" w:rsidP="00BA3929">
      <w:pPr>
        <w:tabs>
          <w:tab w:val="left" w:pos="7797"/>
        </w:tabs>
        <w:ind w:left="1418" w:right="1246"/>
        <w:jc w:val="center"/>
        <w:rPr>
          <w:b/>
          <w:sz w:val="36"/>
          <w:szCs w:val="28"/>
          <w:u w:val="single"/>
        </w:rPr>
      </w:pPr>
      <w:r w:rsidRPr="00AC492A">
        <w:rPr>
          <w:b/>
          <w:sz w:val="36"/>
          <w:szCs w:val="28"/>
          <w:u w:val="single"/>
        </w:rPr>
        <w:t xml:space="preserve">Valant Cahier des </w:t>
      </w:r>
      <w:r w:rsidR="00E9110C" w:rsidRPr="00AC492A">
        <w:rPr>
          <w:b/>
          <w:sz w:val="36"/>
          <w:szCs w:val="28"/>
          <w:u w:val="single"/>
        </w:rPr>
        <w:t>C</w:t>
      </w:r>
      <w:r w:rsidRPr="00AC492A">
        <w:rPr>
          <w:b/>
          <w:sz w:val="36"/>
          <w:szCs w:val="28"/>
          <w:u w:val="single"/>
        </w:rPr>
        <w:t>lauses</w:t>
      </w:r>
      <w:r w:rsidR="006B2E86" w:rsidRPr="00AC492A">
        <w:rPr>
          <w:b/>
          <w:sz w:val="36"/>
          <w:szCs w:val="28"/>
          <w:u w:val="single"/>
        </w:rPr>
        <w:t xml:space="preserve"> </w:t>
      </w:r>
      <w:r w:rsidRPr="00AC492A">
        <w:rPr>
          <w:b/>
          <w:sz w:val="36"/>
          <w:szCs w:val="28"/>
          <w:u w:val="single"/>
        </w:rPr>
        <w:t>Particulières</w:t>
      </w:r>
    </w:p>
    <w:p w14:paraId="0772CE5C" w14:textId="7B6C9F3F" w:rsidR="007314DF" w:rsidRPr="006672ED" w:rsidRDefault="002E7846" w:rsidP="006672ED">
      <w:pPr>
        <w:tabs>
          <w:tab w:val="left" w:pos="7797"/>
        </w:tabs>
        <w:ind w:left="1418" w:right="1246"/>
        <w:jc w:val="center"/>
        <w:rPr>
          <w:b/>
          <w:sz w:val="36"/>
          <w:szCs w:val="28"/>
          <w:u w:val="single"/>
        </w:rPr>
      </w:pPr>
      <w:r w:rsidRPr="00AC492A">
        <w:rPr>
          <w:b/>
          <w:sz w:val="36"/>
          <w:szCs w:val="28"/>
          <w:u w:val="single"/>
        </w:rPr>
        <w:t>(AE/CCP</w:t>
      </w:r>
      <w:r w:rsidR="006672ED">
        <w:rPr>
          <w:b/>
          <w:sz w:val="36"/>
          <w:szCs w:val="28"/>
          <w:u w:val="single"/>
        </w:rPr>
        <w:t>)</w:t>
      </w:r>
    </w:p>
    <w:p w14:paraId="5A636015" w14:textId="77777777" w:rsidR="007314DF" w:rsidRPr="00AC492A" w:rsidRDefault="007314DF" w:rsidP="007314DF">
      <w:pPr>
        <w:rPr>
          <w:rFonts w:ascii="Calibri" w:hAnsi="Calibri" w:cs="Calibri"/>
          <w:szCs w:val="28"/>
        </w:rPr>
      </w:pPr>
    </w:p>
    <w:p w14:paraId="21FE1F0E" w14:textId="77777777" w:rsidR="00D57062" w:rsidRPr="00AC492A" w:rsidRDefault="00D57062" w:rsidP="007314DF">
      <w:pPr>
        <w:rPr>
          <w:rFonts w:ascii="Calibri" w:hAnsi="Calibri" w:cs="Calibri"/>
          <w:szCs w:val="28"/>
        </w:rPr>
      </w:pPr>
    </w:p>
    <w:p w14:paraId="121F62DF" w14:textId="77777777" w:rsidR="00D57062" w:rsidRPr="00AC492A" w:rsidRDefault="00D57062" w:rsidP="007314DF">
      <w:pPr>
        <w:rPr>
          <w:rFonts w:ascii="Calibri" w:hAnsi="Calibri" w:cs="Calibri"/>
          <w:szCs w:val="28"/>
        </w:rPr>
      </w:pPr>
    </w:p>
    <w:p w14:paraId="5AE19C16" w14:textId="77777777" w:rsidR="00D57062" w:rsidRPr="00AC492A" w:rsidRDefault="00D57062" w:rsidP="007314DF">
      <w:pPr>
        <w:rPr>
          <w:rFonts w:ascii="Calibri" w:hAnsi="Calibri" w:cs="Calibri"/>
          <w:szCs w:val="28"/>
        </w:rPr>
      </w:pPr>
    </w:p>
    <w:p w14:paraId="7778127B" w14:textId="77777777" w:rsidR="00D57062" w:rsidRPr="00AC492A" w:rsidRDefault="00D57062" w:rsidP="007314DF">
      <w:pPr>
        <w:rPr>
          <w:rFonts w:ascii="Calibri" w:hAnsi="Calibri" w:cs="Calibri"/>
          <w:szCs w:val="28"/>
        </w:rPr>
      </w:pPr>
    </w:p>
    <w:p w14:paraId="7E252950" w14:textId="77777777" w:rsidR="00D57062" w:rsidRPr="00AC492A" w:rsidRDefault="00D57062" w:rsidP="007314DF">
      <w:pPr>
        <w:rPr>
          <w:rFonts w:ascii="Calibri" w:hAnsi="Calibri" w:cs="Calibri"/>
          <w:szCs w:val="28"/>
        </w:rPr>
      </w:pPr>
    </w:p>
    <w:p w14:paraId="3908C996" w14:textId="77777777" w:rsidR="00D57062" w:rsidRPr="00AC492A" w:rsidRDefault="00D57062" w:rsidP="007314DF">
      <w:pPr>
        <w:rPr>
          <w:rFonts w:ascii="Calibri" w:hAnsi="Calibri" w:cs="Calibri"/>
          <w:szCs w:val="28"/>
        </w:rPr>
      </w:pPr>
    </w:p>
    <w:p w14:paraId="71DCD619" w14:textId="77777777" w:rsidR="00D57062" w:rsidRPr="00AC492A" w:rsidRDefault="00D57062" w:rsidP="007314DF">
      <w:pPr>
        <w:rPr>
          <w:rFonts w:ascii="Calibri" w:hAnsi="Calibri" w:cs="Calibri"/>
          <w:szCs w:val="28"/>
        </w:rPr>
      </w:pPr>
    </w:p>
    <w:p w14:paraId="05DAF76D" w14:textId="5F1ECBF6" w:rsidR="00D57062" w:rsidRPr="00AC492A" w:rsidRDefault="00D57062" w:rsidP="00D57062">
      <w:pPr>
        <w:jc w:val="center"/>
        <w:rPr>
          <w:rFonts w:ascii="Calibri" w:hAnsi="Calibri" w:cs="Calibri"/>
          <w:szCs w:val="28"/>
        </w:rPr>
      </w:pPr>
      <w:r w:rsidRPr="00AC492A">
        <w:rPr>
          <w:rFonts w:ascii="Calibri" w:hAnsi="Calibri" w:cs="Calibri"/>
          <w:bCs/>
          <w:color w:val="000000" w:themeColor="text1"/>
          <w:szCs w:val="28"/>
        </w:rPr>
        <w:t xml:space="preserve">Procédure </w:t>
      </w:r>
      <w:r w:rsidR="00F80FE4" w:rsidRPr="00AC492A">
        <w:rPr>
          <w:rFonts w:ascii="Calibri" w:hAnsi="Calibri" w:cs="Calibri"/>
          <w:bCs/>
          <w:color w:val="000000" w:themeColor="text1"/>
          <w:szCs w:val="28"/>
        </w:rPr>
        <w:t>adaptée</w:t>
      </w:r>
      <w:r w:rsidRPr="00AC492A">
        <w:rPr>
          <w:rFonts w:ascii="Calibri" w:hAnsi="Calibri" w:cs="Calibri"/>
          <w:bCs/>
          <w:color w:val="000000" w:themeColor="text1"/>
          <w:szCs w:val="28"/>
        </w:rPr>
        <w:t xml:space="preserve"> conformément aux dispositions des articles </w:t>
      </w:r>
      <w:r w:rsidR="00F80FE4" w:rsidRPr="00AC492A">
        <w:rPr>
          <w:rFonts w:ascii="Calibri" w:hAnsi="Calibri" w:cs="Calibri"/>
          <w:bCs/>
          <w:color w:val="000000" w:themeColor="text1"/>
          <w:szCs w:val="28"/>
        </w:rPr>
        <w:t>L2123-1 et R2123-1</w:t>
      </w:r>
      <w:r w:rsidRPr="00AC492A">
        <w:rPr>
          <w:rFonts w:ascii="Calibri" w:hAnsi="Calibri" w:cs="Calibri"/>
          <w:bCs/>
          <w:color w:val="000000" w:themeColor="text1"/>
          <w:szCs w:val="28"/>
        </w:rPr>
        <w:t xml:space="preserve"> du code de la commande publique.</w:t>
      </w:r>
    </w:p>
    <w:p w14:paraId="3169FC77" w14:textId="77777777" w:rsidR="0037036A" w:rsidRPr="00AC492A" w:rsidRDefault="0037036A">
      <w:pPr>
        <w:rPr>
          <w:b/>
          <w:bCs/>
          <w:sz w:val="32"/>
          <w:szCs w:val="32"/>
        </w:rPr>
      </w:pPr>
      <w:r w:rsidRPr="00AC492A">
        <w:rPr>
          <w:b/>
          <w:bCs/>
          <w:sz w:val="32"/>
          <w:szCs w:val="32"/>
        </w:rPr>
        <w:br w:type="page"/>
      </w:r>
    </w:p>
    <w:p w14:paraId="6E6BD5F7" w14:textId="77777777" w:rsidR="00D57062" w:rsidRPr="00AC492A" w:rsidRDefault="00D57062">
      <w:pPr>
        <w:rPr>
          <w:b/>
          <w:bCs/>
          <w:sz w:val="32"/>
          <w:szCs w:val="32"/>
        </w:rPr>
      </w:pPr>
    </w:p>
    <w:p w14:paraId="29DC4C46" w14:textId="77777777" w:rsidR="00D57062" w:rsidRPr="00AC492A" w:rsidRDefault="00D57062">
      <w:pPr>
        <w:rPr>
          <w:b/>
          <w:bCs/>
          <w:sz w:val="32"/>
          <w:szCs w:val="32"/>
        </w:rPr>
      </w:pPr>
    </w:p>
    <w:p w14:paraId="1B59803D" w14:textId="77777777" w:rsidR="00D57062" w:rsidRPr="00AC492A" w:rsidRDefault="00D57062">
      <w:pPr>
        <w:rPr>
          <w:b/>
          <w:bCs/>
          <w:sz w:val="32"/>
          <w:szCs w:val="32"/>
        </w:rPr>
      </w:pPr>
    </w:p>
    <w:p w14:paraId="3E5367E9" w14:textId="77777777" w:rsidR="00D57062" w:rsidRPr="00AC492A" w:rsidRDefault="00D57062">
      <w:pPr>
        <w:rPr>
          <w:b/>
          <w:bCs/>
          <w:sz w:val="32"/>
          <w:szCs w:val="32"/>
        </w:rPr>
      </w:pPr>
    </w:p>
    <w:p w14:paraId="4A073E37" w14:textId="77777777" w:rsidR="00532250" w:rsidRPr="00AC492A" w:rsidRDefault="00532250" w:rsidP="00532250">
      <w:pPr>
        <w:jc w:val="center"/>
        <w:rPr>
          <w:b/>
          <w:bCs/>
          <w:sz w:val="32"/>
          <w:szCs w:val="32"/>
        </w:rPr>
      </w:pPr>
      <w:r w:rsidRPr="00AC492A">
        <w:rPr>
          <w:b/>
          <w:bCs/>
          <w:sz w:val="32"/>
          <w:szCs w:val="32"/>
        </w:rPr>
        <w:t>SOMMAIRE</w:t>
      </w:r>
    </w:p>
    <w:p w14:paraId="12EAADC8" w14:textId="77777777" w:rsidR="00532250" w:rsidRPr="00AC492A" w:rsidRDefault="00532250" w:rsidP="00532250">
      <w:pPr>
        <w:jc w:val="center"/>
        <w:rPr>
          <w:bCs/>
          <w:szCs w:val="22"/>
        </w:rPr>
      </w:pPr>
    </w:p>
    <w:p w14:paraId="1EBFA9E5" w14:textId="77777777" w:rsidR="00F34BC1"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23F76FD7" w14:textId="56918BA7"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78" w:history="1">
        <w:r w:rsidRPr="005B10F1">
          <w:rPr>
            <w:rStyle w:val="Lienhypertexte"/>
            <w:noProof/>
          </w:rPr>
          <w:t>ARTICLE 1 - PARTIES AU CONTRAT</w:t>
        </w:r>
        <w:r>
          <w:rPr>
            <w:noProof/>
            <w:webHidden/>
          </w:rPr>
          <w:tab/>
        </w:r>
        <w:r>
          <w:rPr>
            <w:noProof/>
            <w:webHidden/>
          </w:rPr>
          <w:fldChar w:fldCharType="begin"/>
        </w:r>
        <w:r>
          <w:rPr>
            <w:noProof/>
            <w:webHidden/>
          </w:rPr>
          <w:instrText xml:space="preserve"> PAGEREF _Toc201568478 \h </w:instrText>
        </w:r>
        <w:r>
          <w:rPr>
            <w:noProof/>
            <w:webHidden/>
          </w:rPr>
        </w:r>
        <w:r>
          <w:rPr>
            <w:noProof/>
            <w:webHidden/>
          </w:rPr>
          <w:fldChar w:fldCharType="separate"/>
        </w:r>
        <w:r>
          <w:rPr>
            <w:noProof/>
            <w:webHidden/>
          </w:rPr>
          <w:t>4</w:t>
        </w:r>
        <w:r>
          <w:rPr>
            <w:noProof/>
            <w:webHidden/>
          </w:rPr>
          <w:fldChar w:fldCharType="end"/>
        </w:r>
      </w:hyperlink>
    </w:p>
    <w:p w14:paraId="668A4938" w14:textId="393E41EF"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79" w:history="1">
        <w:r w:rsidRPr="005B10F1">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_Toc201568479 \h </w:instrText>
        </w:r>
        <w:r>
          <w:rPr>
            <w:noProof/>
            <w:webHidden/>
          </w:rPr>
        </w:r>
        <w:r>
          <w:rPr>
            <w:noProof/>
            <w:webHidden/>
          </w:rPr>
          <w:fldChar w:fldCharType="separate"/>
        </w:r>
        <w:r>
          <w:rPr>
            <w:noProof/>
            <w:webHidden/>
          </w:rPr>
          <w:t>7</w:t>
        </w:r>
        <w:r>
          <w:rPr>
            <w:noProof/>
            <w:webHidden/>
          </w:rPr>
          <w:fldChar w:fldCharType="end"/>
        </w:r>
      </w:hyperlink>
    </w:p>
    <w:p w14:paraId="6227D96F" w14:textId="18677F0A"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0" w:history="1">
        <w:r w:rsidRPr="005B10F1">
          <w:rPr>
            <w:rStyle w:val="Lienhypertexte"/>
            <w:noProof/>
          </w:rPr>
          <w:t>ARTICLE 3 - PIECES CONTRACTUELLES DU MARCHÉ</w:t>
        </w:r>
        <w:r>
          <w:rPr>
            <w:noProof/>
            <w:webHidden/>
          </w:rPr>
          <w:tab/>
        </w:r>
        <w:r>
          <w:rPr>
            <w:noProof/>
            <w:webHidden/>
          </w:rPr>
          <w:fldChar w:fldCharType="begin"/>
        </w:r>
        <w:r>
          <w:rPr>
            <w:noProof/>
            <w:webHidden/>
          </w:rPr>
          <w:instrText xml:space="preserve"> PAGEREF _Toc201568480 \h </w:instrText>
        </w:r>
        <w:r>
          <w:rPr>
            <w:noProof/>
            <w:webHidden/>
          </w:rPr>
        </w:r>
        <w:r>
          <w:rPr>
            <w:noProof/>
            <w:webHidden/>
          </w:rPr>
          <w:fldChar w:fldCharType="separate"/>
        </w:r>
        <w:r>
          <w:rPr>
            <w:noProof/>
            <w:webHidden/>
          </w:rPr>
          <w:t>8</w:t>
        </w:r>
        <w:r>
          <w:rPr>
            <w:noProof/>
            <w:webHidden/>
          </w:rPr>
          <w:fldChar w:fldCharType="end"/>
        </w:r>
      </w:hyperlink>
    </w:p>
    <w:p w14:paraId="2DCD6D56" w14:textId="61F31240"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1" w:history="1">
        <w:r w:rsidRPr="005B10F1">
          <w:rPr>
            <w:rStyle w:val="Lienhypertexte"/>
            <w:noProof/>
          </w:rPr>
          <w:t>ARTICLE 4 - Cahier des charges : description des prestations attendues</w:t>
        </w:r>
        <w:r>
          <w:rPr>
            <w:noProof/>
            <w:webHidden/>
          </w:rPr>
          <w:tab/>
        </w:r>
        <w:r>
          <w:rPr>
            <w:noProof/>
            <w:webHidden/>
          </w:rPr>
          <w:fldChar w:fldCharType="begin"/>
        </w:r>
        <w:r>
          <w:rPr>
            <w:noProof/>
            <w:webHidden/>
          </w:rPr>
          <w:instrText xml:space="preserve"> PAGEREF _Toc201568481 \h </w:instrText>
        </w:r>
        <w:r>
          <w:rPr>
            <w:noProof/>
            <w:webHidden/>
          </w:rPr>
        </w:r>
        <w:r>
          <w:rPr>
            <w:noProof/>
            <w:webHidden/>
          </w:rPr>
          <w:fldChar w:fldCharType="separate"/>
        </w:r>
        <w:r>
          <w:rPr>
            <w:noProof/>
            <w:webHidden/>
          </w:rPr>
          <w:t>9</w:t>
        </w:r>
        <w:r>
          <w:rPr>
            <w:noProof/>
            <w:webHidden/>
          </w:rPr>
          <w:fldChar w:fldCharType="end"/>
        </w:r>
      </w:hyperlink>
    </w:p>
    <w:p w14:paraId="3CE8594E" w14:textId="13C114C5"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2" w:history="1">
        <w:r w:rsidRPr="005B10F1">
          <w:rPr>
            <w:rStyle w:val="Lienhypertexte"/>
            <w:noProof/>
          </w:rPr>
          <w:t>ARTICLE 5 - Modalité de passation des marchés subséquents</w:t>
        </w:r>
        <w:r>
          <w:rPr>
            <w:noProof/>
            <w:webHidden/>
          </w:rPr>
          <w:tab/>
        </w:r>
        <w:r>
          <w:rPr>
            <w:noProof/>
            <w:webHidden/>
          </w:rPr>
          <w:fldChar w:fldCharType="begin"/>
        </w:r>
        <w:r>
          <w:rPr>
            <w:noProof/>
            <w:webHidden/>
          </w:rPr>
          <w:instrText xml:space="preserve"> PAGEREF _Toc201568482 \h </w:instrText>
        </w:r>
        <w:r>
          <w:rPr>
            <w:noProof/>
            <w:webHidden/>
          </w:rPr>
        </w:r>
        <w:r>
          <w:rPr>
            <w:noProof/>
            <w:webHidden/>
          </w:rPr>
          <w:fldChar w:fldCharType="separate"/>
        </w:r>
        <w:r>
          <w:rPr>
            <w:noProof/>
            <w:webHidden/>
          </w:rPr>
          <w:t>14</w:t>
        </w:r>
        <w:r>
          <w:rPr>
            <w:noProof/>
            <w:webHidden/>
          </w:rPr>
          <w:fldChar w:fldCharType="end"/>
        </w:r>
      </w:hyperlink>
    </w:p>
    <w:p w14:paraId="38B6CFBE" w14:textId="375D6A7F"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3" w:history="1">
        <w:r w:rsidRPr="005B10F1">
          <w:rPr>
            <w:rStyle w:val="Lienhypertexte"/>
            <w:noProof/>
          </w:rPr>
          <w:t>ARTICLE 6 -</w:t>
        </w:r>
        <w:r w:rsidRPr="005B10F1">
          <w:rPr>
            <w:rStyle w:val="Lienhypertexte"/>
            <w:i/>
            <w:iCs/>
            <w:noProof/>
          </w:rPr>
          <w:t xml:space="preserve"> </w:t>
        </w:r>
        <w:r w:rsidRPr="005B10F1">
          <w:rPr>
            <w:rStyle w:val="Lienhypertexte"/>
            <w:noProof/>
          </w:rPr>
          <w:t>PRIX</w:t>
        </w:r>
        <w:r>
          <w:rPr>
            <w:noProof/>
            <w:webHidden/>
          </w:rPr>
          <w:tab/>
        </w:r>
        <w:r>
          <w:rPr>
            <w:noProof/>
            <w:webHidden/>
          </w:rPr>
          <w:fldChar w:fldCharType="begin"/>
        </w:r>
        <w:r>
          <w:rPr>
            <w:noProof/>
            <w:webHidden/>
          </w:rPr>
          <w:instrText xml:space="preserve"> PAGEREF _Toc201568483 \h </w:instrText>
        </w:r>
        <w:r>
          <w:rPr>
            <w:noProof/>
            <w:webHidden/>
          </w:rPr>
        </w:r>
        <w:r>
          <w:rPr>
            <w:noProof/>
            <w:webHidden/>
          </w:rPr>
          <w:fldChar w:fldCharType="separate"/>
        </w:r>
        <w:r>
          <w:rPr>
            <w:noProof/>
            <w:webHidden/>
          </w:rPr>
          <w:t>14</w:t>
        </w:r>
        <w:r>
          <w:rPr>
            <w:noProof/>
            <w:webHidden/>
          </w:rPr>
          <w:fldChar w:fldCharType="end"/>
        </w:r>
      </w:hyperlink>
    </w:p>
    <w:p w14:paraId="584C6DA9" w14:textId="37AD3526"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4" w:history="1">
        <w:r w:rsidRPr="005B10F1">
          <w:rPr>
            <w:rStyle w:val="Lienhypertexte"/>
            <w:noProof/>
          </w:rPr>
          <w:t>ARTICLE 7 - MODALITES DE PAIEMENT</w:t>
        </w:r>
        <w:r>
          <w:rPr>
            <w:noProof/>
            <w:webHidden/>
          </w:rPr>
          <w:tab/>
        </w:r>
        <w:r>
          <w:rPr>
            <w:noProof/>
            <w:webHidden/>
          </w:rPr>
          <w:fldChar w:fldCharType="begin"/>
        </w:r>
        <w:r>
          <w:rPr>
            <w:noProof/>
            <w:webHidden/>
          </w:rPr>
          <w:instrText xml:space="preserve"> PAGEREF _Toc201568484 \h </w:instrText>
        </w:r>
        <w:r>
          <w:rPr>
            <w:noProof/>
            <w:webHidden/>
          </w:rPr>
        </w:r>
        <w:r>
          <w:rPr>
            <w:noProof/>
            <w:webHidden/>
          </w:rPr>
          <w:fldChar w:fldCharType="separate"/>
        </w:r>
        <w:r>
          <w:rPr>
            <w:noProof/>
            <w:webHidden/>
          </w:rPr>
          <w:t>16</w:t>
        </w:r>
        <w:r>
          <w:rPr>
            <w:noProof/>
            <w:webHidden/>
          </w:rPr>
          <w:fldChar w:fldCharType="end"/>
        </w:r>
      </w:hyperlink>
    </w:p>
    <w:p w14:paraId="0717CABC" w14:textId="50288FB4"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5" w:history="1">
        <w:r w:rsidRPr="005B10F1">
          <w:rPr>
            <w:rStyle w:val="Lienhypertexte"/>
            <w:noProof/>
          </w:rPr>
          <w:t>ARTICLE 8 - PENALITES</w:t>
        </w:r>
        <w:r>
          <w:rPr>
            <w:noProof/>
            <w:webHidden/>
          </w:rPr>
          <w:tab/>
        </w:r>
        <w:r>
          <w:rPr>
            <w:noProof/>
            <w:webHidden/>
          </w:rPr>
          <w:fldChar w:fldCharType="begin"/>
        </w:r>
        <w:r>
          <w:rPr>
            <w:noProof/>
            <w:webHidden/>
          </w:rPr>
          <w:instrText xml:space="preserve"> PAGEREF _Toc201568485 \h </w:instrText>
        </w:r>
        <w:r>
          <w:rPr>
            <w:noProof/>
            <w:webHidden/>
          </w:rPr>
        </w:r>
        <w:r>
          <w:rPr>
            <w:noProof/>
            <w:webHidden/>
          </w:rPr>
          <w:fldChar w:fldCharType="separate"/>
        </w:r>
        <w:r>
          <w:rPr>
            <w:noProof/>
            <w:webHidden/>
          </w:rPr>
          <w:t>18</w:t>
        </w:r>
        <w:r>
          <w:rPr>
            <w:noProof/>
            <w:webHidden/>
          </w:rPr>
          <w:fldChar w:fldCharType="end"/>
        </w:r>
      </w:hyperlink>
    </w:p>
    <w:p w14:paraId="36C935B6" w14:textId="75F403F6"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6" w:history="1">
        <w:r w:rsidRPr="005B10F1">
          <w:rPr>
            <w:rStyle w:val="Lienhypertexte"/>
            <w:noProof/>
          </w:rPr>
          <w:t>ARTICLE 9 - GESTION ET SUIVI DU CONTRAT</w:t>
        </w:r>
        <w:r>
          <w:rPr>
            <w:noProof/>
            <w:webHidden/>
          </w:rPr>
          <w:tab/>
        </w:r>
        <w:r>
          <w:rPr>
            <w:noProof/>
            <w:webHidden/>
          </w:rPr>
          <w:fldChar w:fldCharType="begin"/>
        </w:r>
        <w:r>
          <w:rPr>
            <w:noProof/>
            <w:webHidden/>
          </w:rPr>
          <w:instrText xml:space="preserve"> PAGEREF _Toc201568486 \h </w:instrText>
        </w:r>
        <w:r>
          <w:rPr>
            <w:noProof/>
            <w:webHidden/>
          </w:rPr>
        </w:r>
        <w:r>
          <w:rPr>
            <w:noProof/>
            <w:webHidden/>
          </w:rPr>
          <w:fldChar w:fldCharType="separate"/>
        </w:r>
        <w:r>
          <w:rPr>
            <w:noProof/>
            <w:webHidden/>
          </w:rPr>
          <w:t>19</w:t>
        </w:r>
        <w:r>
          <w:rPr>
            <w:noProof/>
            <w:webHidden/>
          </w:rPr>
          <w:fldChar w:fldCharType="end"/>
        </w:r>
      </w:hyperlink>
    </w:p>
    <w:p w14:paraId="601E4F6C" w14:textId="635F90D6"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7" w:history="1">
        <w:r w:rsidRPr="005B10F1">
          <w:rPr>
            <w:rStyle w:val="Lienhypertexte"/>
            <w:noProof/>
          </w:rPr>
          <w:t>ARTICLE 10 - MODIFICATION DU MARCHE PUBLIC</w:t>
        </w:r>
        <w:r>
          <w:rPr>
            <w:noProof/>
            <w:webHidden/>
          </w:rPr>
          <w:tab/>
        </w:r>
        <w:r>
          <w:rPr>
            <w:noProof/>
            <w:webHidden/>
          </w:rPr>
          <w:fldChar w:fldCharType="begin"/>
        </w:r>
        <w:r>
          <w:rPr>
            <w:noProof/>
            <w:webHidden/>
          </w:rPr>
          <w:instrText xml:space="preserve"> PAGEREF _Toc201568487 \h </w:instrText>
        </w:r>
        <w:r>
          <w:rPr>
            <w:noProof/>
            <w:webHidden/>
          </w:rPr>
        </w:r>
        <w:r>
          <w:rPr>
            <w:noProof/>
            <w:webHidden/>
          </w:rPr>
          <w:fldChar w:fldCharType="separate"/>
        </w:r>
        <w:r>
          <w:rPr>
            <w:noProof/>
            <w:webHidden/>
          </w:rPr>
          <w:t>19</w:t>
        </w:r>
        <w:r>
          <w:rPr>
            <w:noProof/>
            <w:webHidden/>
          </w:rPr>
          <w:fldChar w:fldCharType="end"/>
        </w:r>
      </w:hyperlink>
    </w:p>
    <w:p w14:paraId="05D9C6F1" w14:textId="29FEE5AC"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8" w:history="1">
        <w:r w:rsidRPr="005B10F1">
          <w:rPr>
            <w:rStyle w:val="Lienhypertexte"/>
            <w:noProof/>
          </w:rPr>
          <w:t>ARTICLE 11 - ASSURANCES</w:t>
        </w:r>
        <w:r>
          <w:rPr>
            <w:noProof/>
            <w:webHidden/>
          </w:rPr>
          <w:tab/>
        </w:r>
        <w:r>
          <w:rPr>
            <w:noProof/>
            <w:webHidden/>
          </w:rPr>
          <w:fldChar w:fldCharType="begin"/>
        </w:r>
        <w:r>
          <w:rPr>
            <w:noProof/>
            <w:webHidden/>
          </w:rPr>
          <w:instrText xml:space="preserve"> PAGEREF _Toc201568488 \h </w:instrText>
        </w:r>
        <w:r>
          <w:rPr>
            <w:noProof/>
            <w:webHidden/>
          </w:rPr>
        </w:r>
        <w:r>
          <w:rPr>
            <w:noProof/>
            <w:webHidden/>
          </w:rPr>
          <w:fldChar w:fldCharType="separate"/>
        </w:r>
        <w:r>
          <w:rPr>
            <w:noProof/>
            <w:webHidden/>
          </w:rPr>
          <w:t>20</w:t>
        </w:r>
        <w:r>
          <w:rPr>
            <w:noProof/>
            <w:webHidden/>
          </w:rPr>
          <w:fldChar w:fldCharType="end"/>
        </w:r>
      </w:hyperlink>
    </w:p>
    <w:p w14:paraId="0EB1C3D3" w14:textId="33BE753C"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89" w:history="1">
        <w:r w:rsidRPr="005B10F1">
          <w:rPr>
            <w:rStyle w:val="Lienhypertexte"/>
            <w:noProof/>
          </w:rPr>
          <w:t>ARTICLE 12 - CESSION DU MARCHE</w:t>
        </w:r>
        <w:r>
          <w:rPr>
            <w:noProof/>
            <w:webHidden/>
          </w:rPr>
          <w:tab/>
        </w:r>
        <w:r>
          <w:rPr>
            <w:noProof/>
            <w:webHidden/>
          </w:rPr>
          <w:fldChar w:fldCharType="begin"/>
        </w:r>
        <w:r>
          <w:rPr>
            <w:noProof/>
            <w:webHidden/>
          </w:rPr>
          <w:instrText xml:space="preserve"> PAGEREF _Toc201568489 \h </w:instrText>
        </w:r>
        <w:r>
          <w:rPr>
            <w:noProof/>
            <w:webHidden/>
          </w:rPr>
        </w:r>
        <w:r>
          <w:rPr>
            <w:noProof/>
            <w:webHidden/>
          </w:rPr>
          <w:fldChar w:fldCharType="separate"/>
        </w:r>
        <w:r>
          <w:rPr>
            <w:noProof/>
            <w:webHidden/>
          </w:rPr>
          <w:t>20</w:t>
        </w:r>
        <w:r>
          <w:rPr>
            <w:noProof/>
            <w:webHidden/>
          </w:rPr>
          <w:fldChar w:fldCharType="end"/>
        </w:r>
      </w:hyperlink>
    </w:p>
    <w:p w14:paraId="54B238F0" w14:textId="374B1E00"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90" w:history="1">
        <w:r w:rsidRPr="005B10F1">
          <w:rPr>
            <w:rStyle w:val="Lienhypertexte"/>
            <w:noProof/>
          </w:rPr>
          <w:t>ARTICLE 13 - RESILIATION DU MARCHE</w:t>
        </w:r>
        <w:r>
          <w:rPr>
            <w:noProof/>
            <w:webHidden/>
          </w:rPr>
          <w:tab/>
        </w:r>
        <w:r>
          <w:rPr>
            <w:noProof/>
            <w:webHidden/>
          </w:rPr>
          <w:fldChar w:fldCharType="begin"/>
        </w:r>
        <w:r>
          <w:rPr>
            <w:noProof/>
            <w:webHidden/>
          </w:rPr>
          <w:instrText xml:space="preserve"> PAGEREF _Toc201568490 \h </w:instrText>
        </w:r>
        <w:r>
          <w:rPr>
            <w:noProof/>
            <w:webHidden/>
          </w:rPr>
        </w:r>
        <w:r>
          <w:rPr>
            <w:noProof/>
            <w:webHidden/>
          </w:rPr>
          <w:fldChar w:fldCharType="separate"/>
        </w:r>
        <w:r>
          <w:rPr>
            <w:noProof/>
            <w:webHidden/>
          </w:rPr>
          <w:t>20</w:t>
        </w:r>
        <w:r>
          <w:rPr>
            <w:noProof/>
            <w:webHidden/>
          </w:rPr>
          <w:fldChar w:fldCharType="end"/>
        </w:r>
      </w:hyperlink>
    </w:p>
    <w:p w14:paraId="543F2D5F" w14:textId="179613A2"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91" w:history="1">
        <w:r w:rsidRPr="005B10F1">
          <w:rPr>
            <w:rStyle w:val="Lienhypertexte"/>
            <w:noProof/>
          </w:rPr>
          <w:t>ARTICLE 14 - EXECUTION AUX FRAIS ET RISQUES DU TITULAIRE</w:t>
        </w:r>
        <w:r>
          <w:rPr>
            <w:noProof/>
            <w:webHidden/>
          </w:rPr>
          <w:tab/>
        </w:r>
        <w:r>
          <w:rPr>
            <w:noProof/>
            <w:webHidden/>
          </w:rPr>
          <w:fldChar w:fldCharType="begin"/>
        </w:r>
        <w:r>
          <w:rPr>
            <w:noProof/>
            <w:webHidden/>
          </w:rPr>
          <w:instrText xml:space="preserve"> PAGEREF _Toc201568491 \h </w:instrText>
        </w:r>
        <w:r>
          <w:rPr>
            <w:noProof/>
            <w:webHidden/>
          </w:rPr>
        </w:r>
        <w:r>
          <w:rPr>
            <w:noProof/>
            <w:webHidden/>
          </w:rPr>
          <w:fldChar w:fldCharType="separate"/>
        </w:r>
        <w:r>
          <w:rPr>
            <w:noProof/>
            <w:webHidden/>
          </w:rPr>
          <w:t>21</w:t>
        </w:r>
        <w:r>
          <w:rPr>
            <w:noProof/>
            <w:webHidden/>
          </w:rPr>
          <w:fldChar w:fldCharType="end"/>
        </w:r>
      </w:hyperlink>
    </w:p>
    <w:p w14:paraId="16BC7BB7" w14:textId="766B580D"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92" w:history="1">
        <w:r w:rsidRPr="005B10F1">
          <w:rPr>
            <w:rStyle w:val="Lienhypertexte"/>
            <w:noProof/>
          </w:rPr>
          <w:t>ARTICLE 15 - LITIGES</w:t>
        </w:r>
        <w:r>
          <w:rPr>
            <w:noProof/>
            <w:webHidden/>
          </w:rPr>
          <w:tab/>
        </w:r>
        <w:r>
          <w:rPr>
            <w:noProof/>
            <w:webHidden/>
          </w:rPr>
          <w:fldChar w:fldCharType="begin"/>
        </w:r>
        <w:r>
          <w:rPr>
            <w:noProof/>
            <w:webHidden/>
          </w:rPr>
          <w:instrText xml:space="preserve"> PAGEREF _Toc201568492 \h </w:instrText>
        </w:r>
        <w:r>
          <w:rPr>
            <w:noProof/>
            <w:webHidden/>
          </w:rPr>
        </w:r>
        <w:r>
          <w:rPr>
            <w:noProof/>
            <w:webHidden/>
          </w:rPr>
          <w:fldChar w:fldCharType="separate"/>
        </w:r>
        <w:r>
          <w:rPr>
            <w:noProof/>
            <w:webHidden/>
          </w:rPr>
          <w:t>21</w:t>
        </w:r>
        <w:r>
          <w:rPr>
            <w:noProof/>
            <w:webHidden/>
          </w:rPr>
          <w:fldChar w:fldCharType="end"/>
        </w:r>
      </w:hyperlink>
    </w:p>
    <w:p w14:paraId="57E2EC07" w14:textId="06EA78F5"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93" w:history="1">
        <w:r w:rsidRPr="005B10F1">
          <w:rPr>
            <w:rStyle w:val="Lienhypertexte"/>
            <w:noProof/>
          </w:rPr>
          <w:t>ARTICLE 16 - DEROGATIONS AU CCAG-PI</w:t>
        </w:r>
        <w:r>
          <w:rPr>
            <w:noProof/>
            <w:webHidden/>
          </w:rPr>
          <w:tab/>
        </w:r>
        <w:r>
          <w:rPr>
            <w:noProof/>
            <w:webHidden/>
          </w:rPr>
          <w:fldChar w:fldCharType="begin"/>
        </w:r>
        <w:r>
          <w:rPr>
            <w:noProof/>
            <w:webHidden/>
          </w:rPr>
          <w:instrText xml:space="preserve"> PAGEREF _Toc201568493 \h </w:instrText>
        </w:r>
        <w:r>
          <w:rPr>
            <w:noProof/>
            <w:webHidden/>
          </w:rPr>
        </w:r>
        <w:r>
          <w:rPr>
            <w:noProof/>
            <w:webHidden/>
          </w:rPr>
          <w:fldChar w:fldCharType="separate"/>
        </w:r>
        <w:r>
          <w:rPr>
            <w:noProof/>
            <w:webHidden/>
          </w:rPr>
          <w:t>21</w:t>
        </w:r>
        <w:r>
          <w:rPr>
            <w:noProof/>
            <w:webHidden/>
          </w:rPr>
          <w:fldChar w:fldCharType="end"/>
        </w:r>
      </w:hyperlink>
    </w:p>
    <w:p w14:paraId="3785AC80" w14:textId="60993036"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94" w:history="1">
        <w:r w:rsidRPr="005B10F1">
          <w:rPr>
            <w:rStyle w:val="Lienhypertexte"/>
            <w:noProof/>
          </w:rPr>
          <w:t>ARTICLE 17 - SIGNATURE DE L’ENTREPRISE</w:t>
        </w:r>
        <w:r>
          <w:rPr>
            <w:noProof/>
            <w:webHidden/>
          </w:rPr>
          <w:tab/>
        </w:r>
        <w:r>
          <w:rPr>
            <w:noProof/>
            <w:webHidden/>
          </w:rPr>
          <w:fldChar w:fldCharType="begin"/>
        </w:r>
        <w:r>
          <w:rPr>
            <w:noProof/>
            <w:webHidden/>
          </w:rPr>
          <w:instrText xml:space="preserve"> PAGEREF _Toc201568494 \h </w:instrText>
        </w:r>
        <w:r>
          <w:rPr>
            <w:noProof/>
            <w:webHidden/>
          </w:rPr>
        </w:r>
        <w:r>
          <w:rPr>
            <w:noProof/>
            <w:webHidden/>
          </w:rPr>
          <w:fldChar w:fldCharType="separate"/>
        </w:r>
        <w:r>
          <w:rPr>
            <w:noProof/>
            <w:webHidden/>
          </w:rPr>
          <w:t>22</w:t>
        </w:r>
        <w:r>
          <w:rPr>
            <w:noProof/>
            <w:webHidden/>
          </w:rPr>
          <w:fldChar w:fldCharType="end"/>
        </w:r>
      </w:hyperlink>
    </w:p>
    <w:p w14:paraId="1E3769D1" w14:textId="4F0B4D9B" w:rsidR="00F34BC1" w:rsidRDefault="00F34BC1">
      <w:pPr>
        <w:pStyle w:val="TM1"/>
        <w:tabs>
          <w:tab w:val="right" w:leader="dot" w:pos="10195"/>
        </w:tabs>
        <w:rPr>
          <w:rFonts w:eastAsiaTheme="minorEastAsia" w:cstheme="minorBidi"/>
          <w:b w:val="0"/>
          <w:bCs w:val="0"/>
          <w:noProof/>
          <w:kern w:val="2"/>
          <w:sz w:val="24"/>
          <w:szCs w:val="24"/>
          <w14:ligatures w14:val="standardContextual"/>
        </w:rPr>
      </w:pPr>
      <w:hyperlink w:anchor="_Toc201568495" w:history="1">
        <w:r w:rsidRPr="005B10F1">
          <w:rPr>
            <w:rStyle w:val="Lienhypertexte"/>
            <w:noProof/>
          </w:rPr>
          <w:t>ARTICLE 18 - ACCEPTATION DE L’OFFRE - SIGNATURE DE L’ACHETEUR (article réservé à l’acheteur)</w:t>
        </w:r>
        <w:r>
          <w:rPr>
            <w:noProof/>
            <w:webHidden/>
          </w:rPr>
          <w:tab/>
        </w:r>
        <w:r>
          <w:rPr>
            <w:noProof/>
            <w:webHidden/>
          </w:rPr>
          <w:fldChar w:fldCharType="begin"/>
        </w:r>
        <w:r>
          <w:rPr>
            <w:noProof/>
            <w:webHidden/>
          </w:rPr>
          <w:instrText xml:space="preserve"> PAGEREF _Toc201568495 \h </w:instrText>
        </w:r>
        <w:r>
          <w:rPr>
            <w:noProof/>
            <w:webHidden/>
          </w:rPr>
        </w:r>
        <w:r>
          <w:rPr>
            <w:noProof/>
            <w:webHidden/>
          </w:rPr>
          <w:fldChar w:fldCharType="separate"/>
        </w:r>
        <w:r>
          <w:rPr>
            <w:noProof/>
            <w:webHidden/>
          </w:rPr>
          <w:t>23</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b/>
          <w:sz w:val="40"/>
          <w:szCs w:val="40"/>
        </w:rPr>
      </w:pPr>
    </w:p>
    <w:p w14:paraId="03B9B07D" w14:textId="77777777" w:rsidR="002E7846" w:rsidRPr="00AC492A" w:rsidRDefault="002E7846" w:rsidP="00590E8A">
      <w:pPr>
        <w:spacing w:after="120"/>
        <w:jc w:val="both"/>
        <w:rPr>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E62A62">
        <w:trPr>
          <w:trHeight w:val="540"/>
        </w:trPr>
        <w:tc>
          <w:tcPr>
            <w:tcW w:w="10036" w:type="dxa"/>
            <w:tcBorders>
              <w:bottom w:val="nil"/>
            </w:tcBorders>
            <w:shd w:val="clear" w:color="auto" w:fill="002060"/>
            <w:vAlign w:val="center"/>
          </w:tcPr>
          <w:p w14:paraId="00F79334" w14:textId="77777777" w:rsidR="002E7846" w:rsidRPr="00AC492A" w:rsidRDefault="002E7846" w:rsidP="00E62A62">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E62A62">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E62A62">
            <w:pPr>
              <w:jc w:val="center"/>
              <w:rPr>
                <w:rFonts w:ascii="Arial" w:hAnsi="Arial" w:cs="Arial"/>
                <w:szCs w:val="22"/>
              </w:rPr>
            </w:pPr>
          </w:p>
          <w:p w14:paraId="108D5C2B" w14:textId="77777777" w:rsidR="002E7846" w:rsidRPr="00AC492A" w:rsidRDefault="002E7846" w:rsidP="00E62A62">
            <w:pPr>
              <w:rPr>
                <w:rFonts w:cstheme="minorHAnsi"/>
                <w:b/>
                <w:szCs w:val="22"/>
              </w:rPr>
            </w:pPr>
            <w:r w:rsidRPr="00AC492A">
              <w:rPr>
                <w:rFonts w:cstheme="minorHAnsi"/>
                <w:b/>
                <w:szCs w:val="22"/>
              </w:rPr>
              <w:t>Cette consultation est un :</w:t>
            </w:r>
          </w:p>
          <w:p w14:paraId="1A1590C3" w14:textId="77777777" w:rsidR="002E7846" w:rsidRPr="00AC492A" w:rsidRDefault="002E7846" w:rsidP="00E62A62">
            <w:pPr>
              <w:rPr>
                <w:rFonts w:cstheme="minorHAnsi"/>
                <w:b/>
                <w:szCs w:val="22"/>
              </w:rPr>
            </w:pPr>
          </w:p>
          <w:p w14:paraId="485F4E56" w14:textId="57123BB9" w:rsidR="002E7846" w:rsidRPr="00AC492A" w:rsidRDefault="00F34BC1" w:rsidP="00E62A62">
            <w:pPr>
              <w:ind w:left="34"/>
              <w:rPr>
                <w:rFonts w:eastAsia="MS Gothic" w:cstheme="minorHAnsi"/>
                <w:b/>
                <w:szCs w:val="22"/>
              </w:rPr>
            </w:pPr>
            <w:sdt>
              <w:sdtPr>
                <w:rPr>
                  <w:rFonts w:eastAsia="MS Gothic" w:cstheme="minorHAnsi"/>
                  <w:b/>
                  <w:szCs w:val="22"/>
                </w:rPr>
                <w:id w:val="-597408064"/>
                <w14:checkbox>
                  <w14:checked w14:val="1"/>
                  <w14:checkedState w14:val="2612" w14:font="MS Gothic"/>
                  <w14:uncheckedState w14:val="2610" w14:font="MS Gothic"/>
                </w14:checkbox>
              </w:sdtPr>
              <w:sdtEndPr/>
              <w:sdtContent>
                <w:r w:rsidR="00587B0B">
                  <w:rPr>
                    <w:rFonts w:ascii="MS Gothic" w:eastAsia="MS Gothic" w:hAnsi="MS Gothic" w:cstheme="minorHAnsi" w:hint="eastAsia"/>
                    <w:b/>
                    <w:szCs w:val="22"/>
                  </w:rPr>
                  <w:t>☒</w:t>
                </w:r>
              </w:sdtContent>
            </w:sdt>
            <w:r w:rsidR="002E7846" w:rsidRPr="00AC492A">
              <w:rPr>
                <w:rFonts w:eastAsia="Wingdings" w:cstheme="minorHAnsi"/>
                <w:b/>
                <w:color w:val="000000"/>
                <w:szCs w:val="22"/>
              </w:rPr>
              <w:t xml:space="preserve"> MARCHÉ ORDINAIRE   </w:t>
            </w:r>
            <w:r w:rsidR="002E7846" w:rsidRPr="00AC492A">
              <w:rPr>
                <w:rFonts w:eastAsia="MS Gothic" w:cstheme="minorHAnsi"/>
                <w:b/>
                <w:szCs w:val="22"/>
              </w:rPr>
              <w:t xml:space="preserve">                                      </w:t>
            </w:r>
          </w:p>
          <w:p w14:paraId="0B4D1200" w14:textId="7EC94935" w:rsidR="002E7846" w:rsidRPr="00CB220C" w:rsidRDefault="00F34BC1" w:rsidP="00E62A62">
            <w:pPr>
              <w:ind w:left="34"/>
              <w:rPr>
                <w:rFonts w:eastAsia="Wingdings" w:cstheme="minorHAnsi"/>
                <w:bCs/>
                <w:color w:val="000000"/>
                <w:szCs w:val="22"/>
              </w:rPr>
            </w:pPr>
            <w:sdt>
              <w:sdtPr>
                <w:rPr>
                  <w:rFonts w:eastAsia="MS Gothic" w:cstheme="minorHAnsi"/>
                  <w:bCs/>
                  <w:szCs w:val="22"/>
                </w:rPr>
                <w:id w:val="589588393"/>
                <w14:checkbox>
                  <w14:checked w14:val="0"/>
                  <w14:checkedState w14:val="2612" w14:font="MS Gothic"/>
                  <w14:uncheckedState w14:val="2610" w14:font="MS Gothic"/>
                </w14:checkbox>
              </w:sdtPr>
              <w:sdtEndPr/>
              <w:sdtContent>
                <w:r w:rsidR="001130AE" w:rsidRPr="00CB220C">
                  <w:rPr>
                    <w:rFonts w:ascii="MS Gothic" w:eastAsia="MS Gothic" w:hAnsi="MS Gothic" w:cstheme="minorHAnsi" w:hint="eastAsia"/>
                    <w:bCs/>
                    <w:szCs w:val="22"/>
                  </w:rPr>
                  <w:t>☐</w:t>
                </w:r>
              </w:sdtContent>
            </w:sdt>
            <w:r w:rsidR="002E7846" w:rsidRPr="00CB220C">
              <w:rPr>
                <w:rFonts w:eastAsia="Wingdings" w:cstheme="minorHAnsi"/>
                <w:bCs/>
                <w:color w:val="000000"/>
                <w:szCs w:val="22"/>
              </w:rPr>
              <w:t xml:space="preserve"> ACCORD-CADRE A BONS DE COMMANDE</w:t>
            </w:r>
          </w:p>
          <w:p w14:paraId="26B83037" w14:textId="0A8AC919" w:rsidR="002E7846" w:rsidRPr="00AC492A" w:rsidRDefault="00F34BC1" w:rsidP="00E62A62">
            <w:pPr>
              <w:ind w:left="34"/>
              <w:rPr>
                <w:rFonts w:eastAsia="Wingdings" w:cstheme="minorHAnsi"/>
                <w:bCs/>
                <w:color w:val="000000"/>
                <w:szCs w:val="22"/>
              </w:rPr>
            </w:pPr>
            <w:sdt>
              <w:sdtPr>
                <w:rPr>
                  <w:rFonts w:eastAsia="MS Gothic" w:cstheme="minorHAnsi"/>
                  <w:bCs/>
                  <w:szCs w:val="22"/>
                </w:rPr>
                <w:id w:val="-1970429725"/>
                <w14:checkbox>
                  <w14:checked w14:val="1"/>
                  <w14:checkedState w14:val="2612" w14:font="MS Gothic"/>
                  <w14:uncheckedState w14:val="2610" w14:font="MS Gothic"/>
                </w14:checkbox>
              </w:sdtPr>
              <w:sdtEndPr/>
              <w:sdtContent>
                <w:r w:rsidR="00D5700D">
                  <w:rPr>
                    <w:rFonts w:ascii="MS Gothic" w:eastAsia="MS Gothic" w:hAnsi="MS Gothic" w:cstheme="minorHAnsi" w:hint="eastAsia"/>
                    <w:bCs/>
                    <w:szCs w:val="22"/>
                  </w:rPr>
                  <w:t>☒</w:t>
                </w:r>
              </w:sdtContent>
            </w:sdt>
            <w:r w:rsidR="002E7846" w:rsidRPr="00AC492A">
              <w:rPr>
                <w:rFonts w:eastAsia="Wingdings" w:cstheme="minorHAnsi"/>
                <w:bCs/>
                <w:color w:val="000000"/>
                <w:szCs w:val="22"/>
              </w:rPr>
              <w:t xml:space="preserve"> ACCORD-CADRE A MARCHE SUBSEQUENT  </w:t>
            </w:r>
          </w:p>
          <w:p w14:paraId="031E79E3" w14:textId="77777777" w:rsidR="002E7846" w:rsidRPr="00AC492A" w:rsidRDefault="00F34BC1" w:rsidP="00E62A62">
            <w:pPr>
              <w:ind w:left="34"/>
              <w:rPr>
                <w:rFonts w:cstheme="minorHAnsi"/>
                <w:bCs/>
                <w:szCs w:val="22"/>
              </w:rPr>
            </w:pPr>
            <w:sdt>
              <w:sdtPr>
                <w:rPr>
                  <w:rFonts w:eastAsia="MS Gothic" w:cstheme="minorHAnsi"/>
                  <w:bCs/>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Cs w:val="22"/>
                  </w:rPr>
                  <w:t>☐</w:t>
                </w:r>
              </w:sdtContent>
            </w:sdt>
            <w:r w:rsidR="002E7846" w:rsidRPr="00AC492A">
              <w:rPr>
                <w:rFonts w:eastAsia="Wingdings" w:cstheme="minorHAnsi"/>
                <w:bCs/>
                <w:color w:val="000000"/>
                <w:szCs w:val="22"/>
              </w:rPr>
              <w:t xml:space="preserve"> MARCHE SUBSEQUENT</w:t>
            </w:r>
          </w:p>
          <w:p w14:paraId="4336AD04" w14:textId="77777777" w:rsidR="002E7846" w:rsidRPr="00AC492A" w:rsidRDefault="002E7846" w:rsidP="00E62A62">
            <w:pPr>
              <w:rPr>
                <w:rFonts w:cstheme="minorHAnsi"/>
                <w:szCs w:val="22"/>
              </w:rPr>
            </w:pPr>
          </w:p>
          <w:p w14:paraId="23984B19" w14:textId="77777777" w:rsidR="002E7846" w:rsidRPr="00AC492A" w:rsidRDefault="002E7846" w:rsidP="00E62A62">
            <w:pPr>
              <w:rPr>
                <w:rFonts w:cstheme="minorHAnsi"/>
                <w:szCs w:val="22"/>
              </w:rPr>
            </w:pPr>
          </w:p>
          <w:p w14:paraId="2485C3FE" w14:textId="33D6731C" w:rsidR="002E7846" w:rsidRPr="00AC492A" w:rsidRDefault="002E7846" w:rsidP="00E62A62">
            <w:pPr>
              <w:jc w:val="both"/>
              <w:rPr>
                <w:rFonts w:cstheme="minorHAnsi"/>
                <w:szCs w:val="22"/>
              </w:rPr>
            </w:pPr>
            <w:r w:rsidRPr="00AC492A">
              <w:rPr>
                <w:rFonts w:cstheme="minorHAnsi"/>
                <w:szCs w:val="22"/>
              </w:rPr>
              <w:t xml:space="preserve">L’AE-CCAP est une pièce unique permettant à la CCI </w:t>
            </w:r>
            <w:r w:rsidR="007E66E2">
              <w:rPr>
                <w:rFonts w:cstheme="minorHAnsi"/>
                <w:szCs w:val="22"/>
              </w:rPr>
              <w:t>Normandie</w:t>
            </w:r>
            <w:r w:rsidRPr="00AC492A">
              <w:rPr>
                <w:rFonts w:cstheme="minorHAnsi"/>
                <w:szCs w:val="22"/>
              </w:rPr>
              <w:t>,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3ABCACCF" w14:textId="77777777" w:rsidR="002E7846" w:rsidRPr="00AC492A" w:rsidRDefault="002E7846" w:rsidP="00E62A62">
            <w:pPr>
              <w:jc w:val="both"/>
              <w:rPr>
                <w:rFonts w:cstheme="minorHAnsi"/>
                <w:szCs w:val="22"/>
              </w:rPr>
            </w:pPr>
          </w:p>
          <w:p w14:paraId="77BC5563" w14:textId="1BADBC07" w:rsidR="007553FC" w:rsidRPr="00AC492A" w:rsidRDefault="002E7846" w:rsidP="00E62A62">
            <w:pPr>
              <w:spacing w:after="120"/>
              <w:jc w:val="both"/>
              <w:rPr>
                <w:rFonts w:cstheme="minorHAnsi"/>
                <w:szCs w:val="22"/>
              </w:rPr>
            </w:pPr>
            <w:r w:rsidRPr="00AC492A">
              <w:rPr>
                <w:rFonts w:cstheme="minorHAnsi"/>
                <w:szCs w:val="22"/>
              </w:rPr>
              <w:t>Il doit être impérativement renseigné par les entreprises candidates lors de la remise des offres</w:t>
            </w:r>
            <w:r w:rsidR="007A5D91">
              <w:rPr>
                <w:rFonts w:cstheme="minorHAnsi"/>
                <w:szCs w:val="22"/>
              </w:rPr>
              <w:t xml:space="preserve"> (encadrés bleus).</w:t>
            </w:r>
            <w:r w:rsidRPr="00AC492A">
              <w:rPr>
                <w:rFonts w:cstheme="minorHAnsi"/>
                <w:szCs w:val="22"/>
              </w:rPr>
              <w:t xml:space="preserve"> </w:t>
            </w:r>
          </w:p>
          <w:p w14:paraId="03A59B25" w14:textId="77777777" w:rsidR="007553FC" w:rsidRPr="00AC492A" w:rsidRDefault="007553FC" w:rsidP="00E62A62">
            <w:pPr>
              <w:spacing w:after="120"/>
              <w:jc w:val="both"/>
              <w:rPr>
                <w:rFonts w:cstheme="minorHAnsi"/>
                <w:szCs w:val="22"/>
              </w:rPr>
            </w:pPr>
          </w:p>
          <w:p w14:paraId="7BD9C25D" w14:textId="77777777" w:rsidR="002E7846" w:rsidRPr="00AC492A"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E62A62">
            <w:pPr>
              <w:pStyle w:val="Standard"/>
              <w:rPr>
                <w:rFonts w:asciiTheme="minorHAnsi" w:hAnsiTheme="minorHAnsi" w:cstheme="minorHAnsi"/>
                <w:sz w:val="22"/>
                <w:szCs w:val="22"/>
              </w:rPr>
            </w:pPr>
          </w:p>
          <w:p w14:paraId="32EE0924" w14:textId="77777777" w:rsidR="002E7846" w:rsidRPr="00AC492A"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E62A62">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E62A62">
            <w:pPr>
              <w:rPr>
                <w:sz w:val="28"/>
                <w:szCs w:val="28"/>
              </w:rPr>
            </w:pPr>
          </w:p>
        </w:tc>
      </w:tr>
    </w:tbl>
    <w:p w14:paraId="5F3A7E1A" w14:textId="77777777" w:rsidR="002E7846" w:rsidRPr="00AC492A" w:rsidRDefault="002E7846" w:rsidP="00590E8A">
      <w:pPr>
        <w:spacing w:after="120"/>
        <w:jc w:val="both"/>
        <w:rPr>
          <w:b/>
          <w:sz w:val="40"/>
          <w:szCs w:val="40"/>
        </w:rPr>
      </w:pPr>
    </w:p>
    <w:bookmarkEnd w:id="1"/>
    <w:p w14:paraId="37F2C2EE" w14:textId="77777777" w:rsidR="005E0DC4" w:rsidRPr="00AC492A" w:rsidRDefault="005E0DC4" w:rsidP="00590E8A">
      <w:pPr>
        <w:spacing w:after="120"/>
        <w:jc w:val="both"/>
        <w:rPr>
          <w:szCs w:val="22"/>
        </w:rPr>
      </w:pPr>
    </w:p>
    <w:p w14:paraId="14BA1AEC" w14:textId="7CB4D8A5" w:rsidR="005E0DC4" w:rsidRPr="00AC492A" w:rsidRDefault="005E0DC4" w:rsidP="005E0DC4">
      <w:pPr>
        <w:spacing w:after="120"/>
        <w:jc w:val="center"/>
        <w:rPr>
          <w:b/>
          <w:bCs/>
          <w:sz w:val="28"/>
          <w:szCs w:val="28"/>
        </w:rPr>
      </w:pPr>
      <w:r w:rsidRPr="00AC492A">
        <w:rPr>
          <w:b/>
          <w:bCs/>
          <w:sz w:val="28"/>
          <w:szCs w:val="28"/>
        </w:rPr>
        <w:t>LEXIQUE</w:t>
      </w:r>
    </w:p>
    <w:p w14:paraId="16EE42D5" w14:textId="77777777" w:rsidR="005E0DC4" w:rsidRPr="00AC492A" w:rsidRDefault="005E0DC4" w:rsidP="005E0DC4">
      <w:pPr>
        <w:spacing w:after="120"/>
        <w:jc w:val="center"/>
        <w:rPr>
          <w:b/>
          <w:bCs/>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b/>
                <w:bCs/>
                <w:szCs w:val="22"/>
              </w:rPr>
            </w:pPr>
            <w:r w:rsidRPr="00AC492A">
              <w:rPr>
                <w:b/>
                <w:bCs/>
                <w:szCs w:val="22"/>
              </w:rPr>
              <w:t>AE</w:t>
            </w:r>
          </w:p>
        </w:tc>
        <w:tc>
          <w:tcPr>
            <w:tcW w:w="7259" w:type="dxa"/>
            <w:vAlign w:val="center"/>
          </w:tcPr>
          <w:p w14:paraId="496BAB09" w14:textId="6CADE419" w:rsidR="005E0DC4" w:rsidRPr="00AC492A" w:rsidRDefault="005E0DC4" w:rsidP="005E0DC4">
            <w:pPr>
              <w:spacing w:after="120"/>
              <w:rPr>
                <w:b/>
                <w:bCs/>
                <w:szCs w:val="22"/>
              </w:rPr>
            </w:pPr>
            <w:r w:rsidRPr="00AC492A">
              <w:rPr>
                <w:b/>
                <w:bCs/>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b/>
                <w:bCs/>
                <w:szCs w:val="22"/>
              </w:rPr>
            </w:pPr>
            <w:r w:rsidRPr="00AC492A">
              <w:rPr>
                <w:b/>
                <w:bCs/>
                <w:szCs w:val="22"/>
              </w:rPr>
              <w:t>BPU</w:t>
            </w:r>
          </w:p>
        </w:tc>
        <w:tc>
          <w:tcPr>
            <w:tcW w:w="7259" w:type="dxa"/>
            <w:vAlign w:val="center"/>
          </w:tcPr>
          <w:p w14:paraId="6E3DE543" w14:textId="30FF8EAB" w:rsidR="005E0DC4" w:rsidRPr="00AC492A" w:rsidRDefault="005E0DC4" w:rsidP="005E0DC4">
            <w:pPr>
              <w:spacing w:after="120"/>
              <w:rPr>
                <w:b/>
                <w:bCs/>
                <w:szCs w:val="22"/>
              </w:rPr>
            </w:pPr>
            <w:r w:rsidRPr="00AC492A">
              <w:rPr>
                <w:b/>
                <w:bCs/>
                <w:szCs w:val="22"/>
              </w:rPr>
              <w:t>Bordereau des Prix Unitaires</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b/>
                <w:bCs/>
                <w:szCs w:val="22"/>
              </w:rPr>
            </w:pPr>
            <w:r w:rsidRPr="00AC492A">
              <w:rPr>
                <w:b/>
                <w:bCs/>
                <w:szCs w:val="22"/>
              </w:rPr>
              <w:t>CCAP</w:t>
            </w:r>
          </w:p>
        </w:tc>
        <w:tc>
          <w:tcPr>
            <w:tcW w:w="7259" w:type="dxa"/>
            <w:vAlign w:val="center"/>
          </w:tcPr>
          <w:p w14:paraId="0BB57D9E" w14:textId="3678444B" w:rsidR="005E0DC4" w:rsidRPr="00AC492A" w:rsidRDefault="005E0DC4" w:rsidP="005E0DC4">
            <w:pPr>
              <w:spacing w:after="120"/>
              <w:rPr>
                <w:b/>
                <w:bCs/>
                <w:szCs w:val="22"/>
              </w:rPr>
            </w:pPr>
            <w:r w:rsidRPr="00AC492A">
              <w:rPr>
                <w:b/>
                <w:bCs/>
                <w:szCs w:val="22"/>
              </w:rPr>
              <w:t xml:space="preserve">Cahier des Clauses </w:t>
            </w:r>
            <w:r w:rsidR="000F5C2E" w:rsidRPr="00AC492A">
              <w:rPr>
                <w:b/>
                <w:bCs/>
                <w:szCs w:val="22"/>
              </w:rPr>
              <w:t>Administrative</w:t>
            </w:r>
            <w:r w:rsidRPr="00AC492A">
              <w:rPr>
                <w:b/>
                <w:bCs/>
                <w:szCs w:val="22"/>
              </w:rPr>
              <w:t>s Particulières</w:t>
            </w:r>
          </w:p>
        </w:tc>
      </w:tr>
      <w:tr w:rsidR="005E0DC4" w:rsidRPr="00AC492A" w14:paraId="1526E82B" w14:textId="77777777" w:rsidTr="005E0DC4">
        <w:tc>
          <w:tcPr>
            <w:tcW w:w="3085" w:type="dxa"/>
            <w:vAlign w:val="center"/>
          </w:tcPr>
          <w:p w14:paraId="51D1AC80" w14:textId="51158454" w:rsidR="005E0DC4" w:rsidRPr="00AC492A" w:rsidRDefault="005E0DC4" w:rsidP="005E0DC4">
            <w:pPr>
              <w:spacing w:after="120"/>
              <w:rPr>
                <w:b/>
                <w:bCs/>
                <w:szCs w:val="22"/>
              </w:rPr>
            </w:pPr>
            <w:r w:rsidRPr="00AC492A">
              <w:rPr>
                <w:b/>
                <w:bCs/>
                <w:szCs w:val="22"/>
              </w:rPr>
              <w:t>CCAG-</w:t>
            </w:r>
            <w:r w:rsidR="00F34BC1">
              <w:rPr>
                <w:b/>
                <w:bCs/>
                <w:szCs w:val="22"/>
              </w:rPr>
              <w:t>PI</w:t>
            </w:r>
          </w:p>
        </w:tc>
        <w:tc>
          <w:tcPr>
            <w:tcW w:w="7259" w:type="dxa"/>
            <w:vAlign w:val="center"/>
          </w:tcPr>
          <w:p w14:paraId="73D38875" w14:textId="5F831420" w:rsidR="005E0DC4" w:rsidRPr="001130AE" w:rsidRDefault="00F34BC1" w:rsidP="005E0DC4">
            <w:pPr>
              <w:spacing w:after="120"/>
              <w:rPr>
                <w:rFonts w:cstheme="minorHAnsi"/>
                <w:b/>
                <w:bCs/>
                <w:szCs w:val="22"/>
              </w:rPr>
            </w:pPr>
            <w:hyperlink r:id="rId9" w:history="1">
              <w:r w:rsidR="005E0DC4" w:rsidRPr="00F34BC1">
                <w:rPr>
                  <w:rStyle w:val="Lienhypertexte"/>
                  <w:rFonts w:cstheme="minorHAnsi"/>
                  <w:b/>
                  <w:bCs/>
                  <w:szCs w:val="22"/>
                </w:rPr>
                <w:t>Cahier des C</w:t>
              </w:r>
              <w:r w:rsidR="005E0DC4" w:rsidRPr="00F34BC1">
                <w:rPr>
                  <w:rStyle w:val="Lienhypertexte"/>
                  <w:rFonts w:cstheme="minorHAnsi"/>
                  <w:b/>
                  <w:bCs/>
                  <w:szCs w:val="22"/>
                </w:rPr>
                <w:t>l</w:t>
              </w:r>
              <w:r w:rsidR="005E0DC4" w:rsidRPr="00F34BC1">
                <w:rPr>
                  <w:rStyle w:val="Lienhypertexte"/>
                  <w:rFonts w:cstheme="minorHAnsi"/>
                  <w:b/>
                  <w:bCs/>
                  <w:szCs w:val="22"/>
                </w:rPr>
                <w:t>auses Administratives</w:t>
              </w:r>
              <w:r w:rsidR="002E7846" w:rsidRPr="00F34BC1">
                <w:rPr>
                  <w:rStyle w:val="Lienhypertexte"/>
                  <w:rFonts w:cstheme="minorHAnsi"/>
                  <w:b/>
                  <w:bCs/>
                  <w:szCs w:val="22"/>
                </w:rPr>
                <w:t xml:space="preserve"> Générales</w:t>
              </w:r>
              <w:r w:rsidR="005E0DC4" w:rsidRPr="00F34BC1">
                <w:rPr>
                  <w:rStyle w:val="Lienhypertexte"/>
                  <w:rFonts w:cstheme="minorHAnsi"/>
                  <w:b/>
                  <w:bCs/>
                  <w:szCs w:val="22"/>
                </w:rPr>
                <w:t xml:space="preserve"> relatif aux </w:t>
              </w:r>
              <w:r w:rsidR="00F80FE4" w:rsidRPr="00F34BC1">
                <w:rPr>
                  <w:rStyle w:val="Lienhypertexte"/>
                  <w:rFonts w:cstheme="minorHAnsi"/>
                  <w:b/>
                  <w:bCs/>
                  <w:szCs w:val="22"/>
                </w:rPr>
                <w:t xml:space="preserve">marchés publics de </w:t>
              </w:r>
              <w:r w:rsidR="003358D9" w:rsidRPr="00F34BC1">
                <w:rPr>
                  <w:rStyle w:val="Lienhypertexte"/>
                  <w:rFonts w:cstheme="minorHAnsi"/>
                  <w:b/>
                  <w:bCs/>
                </w:rPr>
                <w:t xml:space="preserve"> </w:t>
              </w:r>
              <w:r w:rsidRPr="00F34BC1">
                <w:rPr>
                  <w:rStyle w:val="Lienhypertexte"/>
                  <w:rFonts w:cstheme="minorHAnsi"/>
                  <w:b/>
                  <w:bCs/>
                </w:rPr>
                <w:t>prestations intellectuelles</w:t>
              </w:r>
            </w:hyperlink>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b/>
                <w:bCs/>
                <w:szCs w:val="22"/>
              </w:rPr>
            </w:pPr>
            <w:r w:rsidRPr="00AC492A">
              <w:rPr>
                <w:b/>
                <w:bCs/>
                <w:szCs w:val="22"/>
              </w:rPr>
              <w:t>CCTP</w:t>
            </w:r>
          </w:p>
        </w:tc>
        <w:tc>
          <w:tcPr>
            <w:tcW w:w="7259" w:type="dxa"/>
            <w:vAlign w:val="center"/>
          </w:tcPr>
          <w:p w14:paraId="35CFE453" w14:textId="17E53163" w:rsidR="005E0DC4" w:rsidRPr="00AC492A" w:rsidRDefault="005E0DC4" w:rsidP="005E0DC4">
            <w:pPr>
              <w:spacing w:after="120"/>
              <w:rPr>
                <w:b/>
                <w:bCs/>
                <w:szCs w:val="22"/>
              </w:rPr>
            </w:pPr>
            <w:r w:rsidRPr="00AC492A">
              <w:rPr>
                <w:b/>
                <w:bCs/>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b/>
                <w:bCs/>
                <w:szCs w:val="22"/>
              </w:rPr>
            </w:pPr>
            <w:r w:rsidRPr="00AC492A">
              <w:rPr>
                <w:b/>
                <w:bCs/>
                <w:szCs w:val="22"/>
              </w:rPr>
              <w:t>DGPF</w:t>
            </w:r>
          </w:p>
        </w:tc>
        <w:tc>
          <w:tcPr>
            <w:tcW w:w="7259" w:type="dxa"/>
            <w:vAlign w:val="center"/>
          </w:tcPr>
          <w:p w14:paraId="644AC49B" w14:textId="4F58FF1B" w:rsidR="005E0DC4" w:rsidRPr="00AC492A" w:rsidRDefault="005E0DC4" w:rsidP="005E0DC4">
            <w:pPr>
              <w:spacing w:after="120"/>
              <w:rPr>
                <w:b/>
                <w:bCs/>
                <w:szCs w:val="22"/>
              </w:rPr>
            </w:pPr>
            <w:r w:rsidRPr="00AC492A">
              <w:rPr>
                <w:b/>
                <w:bCs/>
                <w:szCs w:val="22"/>
              </w:rPr>
              <w:t>Décomposition du Prix Global et Forfaitaire</w:t>
            </w:r>
          </w:p>
        </w:tc>
      </w:tr>
    </w:tbl>
    <w:p w14:paraId="38EBAA79" w14:textId="77777777" w:rsidR="005E0DC4" w:rsidRPr="00AC492A" w:rsidRDefault="005E0DC4" w:rsidP="005E0DC4">
      <w:pPr>
        <w:spacing w:after="120"/>
        <w:jc w:val="both"/>
        <w:rPr>
          <w:b/>
          <w:bCs/>
          <w:szCs w:val="22"/>
        </w:rPr>
      </w:pPr>
    </w:p>
    <w:p w14:paraId="7A4487A5" w14:textId="77777777" w:rsidR="00BC4FFE" w:rsidRPr="00AC492A" w:rsidRDefault="00BC4FFE">
      <w:pPr>
        <w:rPr>
          <w:szCs w:val="22"/>
        </w:rPr>
      </w:pPr>
      <w:r w:rsidRPr="00AC492A">
        <w:rPr>
          <w:szCs w:val="22"/>
        </w:rPr>
        <w:br w:type="page"/>
      </w:r>
    </w:p>
    <w:p w14:paraId="3A0146DA" w14:textId="597EAFCD" w:rsidR="00433714" w:rsidRPr="00AC492A" w:rsidRDefault="00433714" w:rsidP="00BA3929">
      <w:pPr>
        <w:spacing w:after="120"/>
        <w:rPr>
          <w:sz w:val="28"/>
          <w:szCs w:val="28"/>
        </w:rPr>
      </w:pPr>
    </w:p>
    <w:p w14:paraId="46929758" w14:textId="6C2B283B" w:rsidR="00433714" w:rsidRPr="00AC492A" w:rsidRDefault="001802B0" w:rsidP="00433714">
      <w:pPr>
        <w:pStyle w:val="Titre1"/>
        <w:ind w:left="0"/>
        <w:rPr>
          <w:sz w:val="28"/>
          <w:szCs w:val="28"/>
        </w:rPr>
      </w:pPr>
      <w:bookmarkStart w:id="2" w:name="_PARTIES_AU_CONTRAT"/>
      <w:bookmarkStart w:id="3" w:name="_Toc201568478"/>
      <w:bookmarkEnd w:id="2"/>
      <w:r>
        <w:rPr>
          <w:noProof/>
          <w:sz w:val="28"/>
          <w:szCs w:val="28"/>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 uri="{837473B0-CC2E-450A-ABE3-18F120FF3D39}">
                          <a1611:picAttrSrcUrl xmlns:a1611="http://schemas.microsoft.com/office/drawing/2016/11/main" r:id="rId12"/>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AF56BB">
      <w:pPr>
        <w:pStyle w:val="Titre2"/>
        <w:numPr>
          <w:ilvl w:val="0"/>
          <w:numId w:val="0"/>
        </w:numPr>
        <w:ind w:left="1134"/>
      </w:pPr>
    </w:p>
    <w:p w14:paraId="4B7A83A5" w14:textId="4EB35AB1" w:rsidR="00C7240C" w:rsidRPr="00E66003" w:rsidRDefault="00433714" w:rsidP="00AF56BB">
      <w:pPr>
        <w:pStyle w:val="Titre2"/>
      </w:pPr>
      <w:r w:rsidRPr="00E66003">
        <w:t>L’acheteur</w:t>
      </w:r>
    </w:p>
    <w:p w14:paraId="438904F2" w14:textId="099DC6A8" w:rsidR="00C7240C" w:rsidRPr="00AC492A" w:rsidRDefault="00C7240C" w:rsidP="00433714">
      <w:pPr>
        <w:spacing w:after="120"/>
        <w:jc w:val="both"/>
        <w:rPr>
          <w:szCs w:val="22"/>
        </w:rPr>
      </w:pPr>
    </w:p>
    <w:p w14:paraId="6C10A96A" w14:textId="77777777" w:rsidR="004416DA" w:rsidRPr="00AC492A" w:rsidRDefault="004416DA" w:rsidP="00433714">
      <w:pPr>
        <w:spacing w:after="120"/>
        <w:jc w:val="both"/>
        <w:rPr>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416DA">
        <w:tc>
          <w:tcPr>
            <w:tcW w:w="10195" w:type="dxa"/>
          </w:tcPr>
          <w:p w14:paraId="06BFDBFF" w14:textId="7FAEE38B" w:rsidR="004416DA" w:rsidRPr="00AC492A" w:rsidRDefault="004416DA" w:rsidP="004416DA">
            <w:pPr>
              <w:spacing w:after="120"/>
              <w:jc w:val="center"/>
              <w:rPr>
                <w:rFonts w:ascii="Calibri" w:hAnsi="Calibri" w:cs="Calibri"/>
                <w:bCs/>
                <w:szCs w:val="28"/>
              </w:rPr>
            </w:pPr>
            <w:r w:rsidRPr="00AC492A">
              <w:rPr>
                <w:rFonts w:ascii="Calibri" w:hAnsi="Calibri" w:cs="Calibri"/>
                <w:b/>
                <w:bCs/>
                <w:szCs w:val="28"/>
              </w:rPr>
              <w:t xml:space="preserve">Chambre de Commerce et d’Industrie </w:t>
            </w:r>
            <w:r w:rsidR="007E66E2">
              <w:rPr>
                <w:rFonts w:ascii="Calibri" w:hAnsi="Calibri" w:cs="Calibri"/>
                <w:b/>
                <w:bCs/>
                <w:szCs w:val="28"/>
              </w:rPr>
              <w:t>de région Normandie</w:t>
            </w:r>
            <w:r w:rsidRPr="00AC492A">
              <w:rPr>
                <w:szCs w:val="22"/>
              </w:rPr>
              <w:t>, ci-après</w:t>
            </w:r>
            <w:r w:rsidRPr="00AC492A">
              <w:rPr>
                <w:rFonts w:cs="Calibri"/>
                <w:b/>
                <w:bCs/>
                <w:szCs w:val="22"/>
              </w:rPr>
              <w:t xml:space="preserve"> </w:t>
            </w:r>
            <w:r w:rsidRPr="00AC492A">
              <w:rPr>
                <w:rFonts w:ascii="Calibri" w:hAnsi="Calibri" w:cs="Calibri"/>
                <w:b/>
                <w:bCs/>
                <w:szCs w:val="28"/>
              </w:rPr>
              <w:t xml:space="preserve">« CCI </w:t>
            </w:r>
            <w:r w:rsidR="007E66E2">
              <w:rPr>
                <w:rFonts w:ascii="Calibri" w:hAnsi="Calibri" w:cs="Calibri"/>
                <w:b/>
                <w:bCs/>
                <w:szCs w:val="28"/>
              </w:rPr>
              <w:t>Normandie</w:t>
            </w:r>
            <w:r w:rsidRPr="00AC492A">
              <w:rPr>
                <w:rFonts w:ascii="Calibri" w:hAnsi="Calibri" w:cs="Calibri"/>
                <w:b/>
                <w:bCs/>
                <w:szCs w:val="28"/>
              </w:rPr>
              <w:t xml:space="preserve"> » ou « CCI »</w:t>
            </w:r>
            <w:r w:rsidRPr="00AC492A">
              <w:rPr>
                <w:rFonts w:ascii="Calibri" w:hAnsi="Calibri" w:cs="Calibri"/>
                <w:bCs/>
                <w:szCs w:val="28"/>
              </w:rPr>
              <w:t>,</w:t>
            </w:r>
          </w:p>
          <w:p w14:paraId="09676CFA" w14:textId="41BF8EFD" w:rsidR="004416DA" w:rsidRPr="00AC492A" w:rsidRDefault="007E66E2" w:rsidP="004416DA">
            <w:pPr>
              <w:spacing w:after="120"/>
              <w:jc w:val="center"/>
              <w:rPr>
                <w:rFonts w:ascii="Calibri" w:hAnsi="Calibri" w:cs="Calibri"/>
                <w:bCs/>
                <w:szCs w:val="28"/>
              </w:rPr>
            </w:pPr>
            <w:r>
              <w:rPr>
                <w:rFonts w:ascii="Calibri" w:hAnsi="Calibri" w:cs="Calibri"/>
                <w:bCs/>
                <w:szCs w:val="28"/>
              </w:rPr>
              <w:t>4</w:t>
            </w:r>
            <w:r w:rsidR="004416DA" w:rsidRPr="00AC492A">
              <w:rPr>
                <w:rFonts w:ascii="Calibri" w:hAnsi="Calibri" w:cs="Calibri"/>
                <w:bCs/>
                <w:szCs w:val="28"/>
              </w:rPr>
              <w:t xml:space="preserve"> </w:t>
            </w:r>
            <w:proofErr w:type="gramStart"/>
            <w:r w:rsidR="004416DA" w:rsidRPr="00AC492A">
              <w:rPr>
                <w:rFonts w:ascii="Calibri" w:hAnsi="Calibri" w:cs="Calibri"/>
                <w:bCs/>
                <w:szCs w:val="28"/>
              </w:rPr>
              <w:t>passage</w:t>
            </w:r>
            <w:proofErr w:type="gramEnd"/>
            <w:r w:rsidR="004416DA" w:rsidRPr="00AC492A">
              <w:rPr>
                <w:rFonts w:ascii="Calibri" w:hAnsi="Calibri" w:cs="Calibri"/>
                <w:bCs/>
                <w:szCs w:val="28"/>
              </w:rPr>
              <w:t xml:space="preserve"> de la </w:t>
            </w:r>
            <w:proofErr w:type="spellStart"/>
            <w:r w:rsidR="004416DA" w:rsidRPr="00AC492A">
              <w:rPr>
                <w:rFonts w:ascii="Calibri" w:hAnsi="Calibri" w:cs="Calibri"/>
                <w:bCs/>
                <w:szCs w:val="28"/>
              </w:rPr>
              <w:t>Luciline</w:t>
            </w:r>
            <w:proofErr w:type="spellEnd"/>
            <w:r w:rsidR="004416DA" w:rsidRPr="00AC492A">
              <w:rPr>
                <w:rFonts w:ascii="Calibri" w:hAnsi="Calibri" w:cs="Calibri"/>
                <w:bCs/>
                <w:szCs w:val="28"/>
              </w:rPr>
              <w:t xml:space="preserve"> – Bâtiment l’</w:t>
            </w:r>
            <w:proofErr w:type="spellStart"/>
            <w:r w:rsidR="004416DA" w:rsidRPr="00AC492A">
              <w:rPr>
                <w:rFonts w:ascii="Calibri" w:hAnsi="Calibri" w:cs="Calibri"/>
                <w:bCs/>
                <w:szCs w:val="28"/>
              </w:rPr>
              <w:t>Opensèn</w:t>
            </w:r>
            <w:proofErr w:type="spellEnd"/>
          </w:p>
          <w:p w14:paraId="5FCC7428" w14:textId="7D3DCAF4" w:rsidR="004416DA" w:rsidRPr="00AC492A" w:rsidRDefault="004416DA" w:rsidP="004416DA">
            <w:pPr>
              <w:spacing w:after="120"/>
              <w:jc w:val="center"/>
              <w:rPr>
                <w:rFonts w:ascii="Calibri" w:hAnsi="Calibri" w:cs="Calibri"/>
                <w:bCs/>
                <w:szCs w:val="28"/>
              </w:rPr>
            </w:pPr>
            <w:r w:rsidRPr="00AC492A">
              <w:rPr>
                <w:rFonts w:ascii="Calibri" w:hAnsi="Calibri" w:cs="Calibri"/>
                <w:bCs/>
                <w:szCs w:val="28"/>
              </w:rPr>
              <w:t xml:space="preserve">CS </w:t>
            </w:r>
            <w:r w:rsidR="007E66E2">
              <w:rPr>
                <w:rFonts w:ascii="Calibri" w:hAnsi="Calibri" w:cs="Calibri"/>
                <w:bCs/>
                <w:szCs w:val="28"/>
              </w:rPr>
              <w:t>41803</w:t>
            </w:r>
          </w:p>
          <w:p w14:paraId="41910B5B" w14:textId="6B991E70" w:rsidR="004416DA" w:rsidRPr="00AC492A" w:rsidRDefault="004416DA" w:rsidP="004416DA">
            <w:pPr>
              <w:spacing w:after="120"/>
              <w:jc w:val="center"/>
              <w:rPr>
                <w:rFonts w:ascii="Calibri" w:hAnsi="Calibri" w:cs="Calibri"/>
                <w:bCs/>
                <w:szCs w:val="28"/>
              </w:rPr>
            </w:pPr>
            <w:r w:rsidRPr="00AC492A">
              <w:rPr>
                <w:rFonts w:ascii="Calibri" w:hAnsi="Calibri" w:cs="Calibri"/>
                <w:bCs/>
                <w:szCs w:val="28"/>
              </w:rPr>
              <w:t>760</w:t>
            </w:r>
            <w:r w:rsidR="007E66E2">
              <w:rPr>
                <w:rFonts w:ascii="Calibri" w:hAnsi="Calibri" w:cs="Calibri"/>
                <w:bCs/>
                <w:szCs w:val="28"/>
              </w:rPr>
              <w:t>42</w:t>
            </w:r>
            <w:r w:rsidRPr="00AC492A">
              <w:rPr>
                <w:rFonts w:ascii="Calibri" w:hAnsi="Calibri" w:cs="Calibri"/>
                <w:bCs/>
                <w:szCs w:val="28"/>
              </w:rPr>
              <w:t xml:space="preserve"> ROUEN Cedex 1</w:t>
            </w:r>
          </w:p>
          <w:p w14:paraId="746D8051" w14:textId="5C6C3AA6" w:rsidR="004416DA" w:rsidRPr="00AC492A" w:rsidRDefault="004416DA" w:rsidP="004416DA">
            <w:pPr>
              <w:ind w:left="2"/>
              <w:jc w:val="center"/>
              <w:rPr>
                <w:rFonts w:ascii="Calibri" w:hAnsi="Calibri" w:cs="Calibri"/>
                <w:bCs/>
              </w:rPr>
            </w:pPr>
            <w:r w:rsidRPr="00AC492A">
              <w:rPr>
                <w:rFonts w:ascii="Calibri" w:hAnsi="Calibri" w:cs="Calibri"/>
                <w:bCs/>
              </w:rPr>
              <w:t xml:space="preserve">SIRET : </w:t>
            </w:r>
            <w:r w:rsidR="007E66E2" w:rsidRPr="007E66E2">
              <w:rPr>
                <w:rFonts w:ascii="Calibri" w:hAnsi="Calibri" w:cs="Calibri"/>
                <w:bCs/>
              </w:rPr>
              <w:t>130</w:t>
            </w:r>
            <w:r w:rsidR="007E66E2">
              <w:rPr>
                <w:rFonts w:ascii="Calibri" w:hAnsi="Calibri" w:cs="Calibri"/>
                <w:bCs/>
              </w:rPr>
              <w:t> </w:t>
            </w:r>
            <w:r w:rsidR="007E66E2" w:rsidRPr="007E66E2">
              <w:rPr>
                <w:rFonts w:ascii="Calibri" w:hAnsi="Calibri" w:cs="Calibri"/>
                <w:bCs/>
              </w:rPr>
              <w:t>021</w:t>
            </w:r>
            <w:r w:rsidR="007E66E2">
              <w:rPr>
                <w:rFonts w:ascii="Calibri" w:hAnsi="Calibri" w:cs="Calibri"/>
                <w:bCs/>
              </w:rPr>
              <w:t> </w:t>
            </w:r>
            <w:r w:rsidR="007E66E2" w:rsidRPr="007E66E2">
              <w:rPr>
                <w:rFonts w:ascii="Calibri" w:hAnsi="Calibri" w:cs="Calibri"/>
                <w:bCs/>
              </w:rPr>
              <w:t>645</w:t>
            </w:r>
            <w:r w:rsidR="007E66E2">
              <w:rPr>
                <w:rFonts w:ascii="Calibri" w:hAnsi="Calibri" w:cs="Calibri"/>
                <w:bCs/>
              </w:rPr>
              <w:t xml:space="preserve"> </w:t>
            </w:r>
            <w:r w:rsidR="007E66E2" w:rsidRPr="007E66E2">
              <w:rPr>
                <w:rFonts w:ascii="Calibri" w:hAnsi="Calibri" w:cs="Calibri"/>
                <w:bCs/>
              </w:rPr>
              <w:t>00424</w:t>
            </w:r>
          </w:p>
          <w:p w14:paraId="27E09099" w14:textId="2478FF4F"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265430" cy="265430"/>
                          </a:xfrm>
                          <a:prstGeom prst="rect">
                            <a:avLst/>
                          </a:prstGeom>
                        </pic:spPr>
                      </pic:pic>
                    </a:graphicData>
                  </a:graphic>
                </wp:inline>
              </w:drawing>
            </w:r>
            <w:r w:rsidR="007E66E2" w:rsidRPr="00AC492A">
              <w:rPr>
                <w:sz w:val="28"/>
                <w:szCs w:val="28"/>
              </w:rPr>
              <w:t xml:space="preserve"> </w:t>
            </w:r>
            <w:hyperlink r:id="rId17" w:history="1">
              <w:r w:rsidR="007E66E2" w:rsidRPr="007E66E2">
                <w:rPr>
                  <w:rStyle w:val="Lienhypertexte"/>
                  <w:rFonts w:cstheme="minorHAnsi"/>
                </w:rPr>
                <w:t>https://www.normandie.cci.fr/</w:t>
              </w:r>
            </w:hyperlink>
            <w:r w:rsidR="007E66E2" w:rsidRPr="007E66E2">
              <w:t xml:space="preserve"> </w:t>
            </w:r>
          </w:p>
          <w:p w14:paraId="664D93F4" w14:textId="1C7D8E84" w:rsidR="004416DA" w:rsidRPr="00AC492A" w:rsidRDefault="004416DA" w:rsidP="004416DA">
            <w:pPr>
              <w:spacing w:after="120"/>
              <w:jc w:val="center"/>
              <w:rPr>
                <w:szCs w:val="22"/>
              </w:rPr>
            </w:pPr>
            <w:r w:rsidRPr="00AC492A">
              <w:rPr>
                <w:szCs w:val="22"/>
              </w:rPr>
              <w:t>Type de pouvoir adjudicateur : Etablissement public national</w:t>
            </w:r>
          </w:p>
        </w:tc>
      </w:tr>
      <w:tr w:rsidR="004416DA" w:rsidRPr="00AC492A" w14:paraId="7BF0063D" w14:textId="77777777" w:rsidTr="004416DA">
        <w:tc>
          <w:tcPr>
            <w:tcW w:w="10195" w:type="dxa"/>
          </w:tcPr>
          <w:p w14:paraId="5D59C5F8" w14:textId="226163A7" w:rsidR="004416DA" w:rsidRPr="00AC492A" w:rsidRDefault="004416DA" w:rsidP="000E0D84">
            <w:pPr>
              <w:spacing w:after="120"/>
              <w:jc w:val="center"/>
              <w:rPr>
                <w:b/>
                <w:bCs/>
                <w:szCs w:val="22"/>
              </w:rPr>
            </w:pPr>
            <w:r w:rsidRPr="00AC492A">
              <w:rPr>
                <w:b/>
                <w:bCs/>
                <w:szCs w:val="22"/>
              </w:rPr>
              <w:t>Représentant de l’acheteur</w:t>
            </w:r>
          </w:p>
          <w:p w14:paraId="1ADBC3B7" w14:textId="4B340440" w:rsidR="004416DA" w:rsidRPr="00AC492A" w:rsidRDefault="004416DA" w:rsidP="000E0D84">
            <w:pPr>
              <w:spacing w:after="120"/>
              <w:jc w:val="center"/>
              <w:rPr>
                <w:rFonts w:ascii="Calibri" w:hAnsi="Calibri" w:cs="Calibri"/>
                <w:bCs/>
                <w:szCs w:val="28"/>
              </w:rPr>
            </w:pPr>
            <w:r w:rsidRPr="00AC492A">
              <w:rPr>
                <w:szCs w:val="22"/>
              </w:rPr>
              <w:t xml:space="preserve">M. </w:t>
            </w:r>
            <w:r w:rsidR="007E66E2">
              <w:rPr>
                <w:szCs w:val="22"/>
              </w:rPr>
              <w:t>Vincent LAUDAT</w:t>
            </w:r>
            <w:r w:rsidRPr="00AC492A">
              <w:rPr>
                <w:szCs w:val="22"/>
              </w:rPr>
              <w:t xml:space="preserve">, Président, </w:t>
            </w:r>
            <w:r w:rsidRPr="00AC492A">
              <w:rPr>
                <w:rFonts w:ascii="Calibri" w:hAnsi="Calibri" w:cs="Calibri"/>
                <w:bCs/>
                <w:szCs w:val="28"/>
              </w:rPr>
              <w:t>ou s</w:t>
            </w:r>
            <w:r w:rsidR="007E66E2">
              <w:rPr>
                <w:rFonts w:ascii="Calibri" w:hAnsi="Calibri" w:cs="Calibri"/>
                <w:bCs/>
                <w:szCs w:val="28"/>
              </w:rPr>
              <w:t>a</w:t>
            </w:r>
            <w:r w:rsidRPr="00AC492A">
              <w:rPr>
                <w:rFonts w:ascii="Calibri" w:hAnsi="Calibri" w:cs="Calibri"/>
                <w:bCs/>
                <w:szCs w:val="28"/>
              </w:rPr>
              <w:t xml:space="preserve"> délégataire, M</w:t>
            </w:r>
            <w:r w:rsidR="007E66E2">
              <w:rPr>
                <w:rFonts w:ascii="Calibri" w:hAnsi="Calibri" w:cs="Calibri"/>
                <w:bCs/>
                <w:szCs w:val="28"/>
              </w:rPr>
              <w:t>me Delphine WAHL</w:t>
            </w:r>
            <w:r w:rsidRPr="00AC492A">
              <w:rPr>
                <w:rFonts w:ascii="Calibri" w:hAnsi="Calibri" w:cs="Calibri"/>
                <w:bCs/>
                <w:szCs w:val="28"/>
              </w:rPr>
              <w:t>, Directeur Général.</w:t>
            </w:r>
          </w:p>
        </w:tc>
      </w:tr>
      <w:tr w:rsidR="004416DA" w:rsidRPr="00AC492A" w14:paraId="3877B615" w14:textId="77777777" w:rsidTr="004416DA">
        <w:tc>
          <w:tcPr>
            <w:tcW w:w="10195" w:type="dxa"/>
          </w:tcPr>
          <w:p w14:paraId="49D57C10" w14:textId="77777777" w:rsidR="004416DA" w:rsidRPr="00AC492A" w:rsidRDefault="004416DA" w:rsidP="000E0D84">
            <w:pPr>
              <w:spacing w:after="120"/>
              <w:jc w:val="center"/>
              <w:rPr>
                <w:b/>
                <w:bCs/>
                <w:szCs w:val="22"/>
              </w:rPr>
            </w:pPr>
            <w:r w:rsidRPr="00AC492A">
              <w:rPr>
                <w:b/>
                <w:bCs/>
                <w:szCs w:val="22"/>
              </w:rPr>
              <w:t>Personne habilitée à donner les renseignements prévus à l’article R2191-60 du code de la commande publique</w:t>
            </w:r>
          </w:p>
          <w:p w14:paraId="422C4C4B" w14:textId="48904C1F" w:rsidR="004416DA" w:rsidRPr="00AC492A" w:rsidRDefault="004416DA" w:rsidP="000E0D84">
            <w:pPr>
              <w:spacing w:after="120"/>
              <w:jc w:val="center"/>
              <w:rPr>
                <w:b/>
                <w:bCs/>
                <w:szCs w:val="22"/>
              </w:rPr>
            </w:pPr>
            <w:r w:rsidRPr="00AC492A">
              <w:rPr>
                <w:szCs w:val="22"/>
              </w:rPr>
              <w:t xml:space="preserve">Monsieur le Président de la CCI </w:t>
            </w:r>
            <w:r w:rsidR="007E66E2">
              <w:rPr>
                <w:szCs w:val="22"/>
              </w:rPr>
              <w:t>Normandie</w:t>
            </w:r>
            <w:r w:rsidRPr="00AC492A">
              <w:rPr>
                <w:szCs w:val="22"/>
              </w:rPr>
              <w:t>.</w:t>
            </w:r>
          </w:p>
        </w:tc>
      </w:tr>
      <w:tr w:rsidR="004416DA" w:rsidRPr="00AC492A" w14:paraId="5171F2C6" w14:textId="77777777" w:rsidTr="004416DA">
        <w:tc>
          <w:tcPr>
            <w:tcW w:w="10195" w:type="dxa"/>
          </w:tcPr>
          <w:p w14:paraId="773D4CAB" w14:textId="0D38BDE3" w:rsidR="004416DA" w:rsidRPr="00AC492A" w:rsidRDefault="004416DA" w:rsidP="000E0D84">
            <w:pPr>
              <w:tabs>
                <w:tab w:val="left" w:pos="2340"/>
              </w:tabs>
              <w:spacing w:after="120"/>
              <w:jc w:val="center"/>
              <w:rPr>
                <w:b/>
                <w:bCs/>
                <w:szCs w:val="22"/>
              </w:rPr>
            </w:pPr>
            <w:r w:rsidRPr="00AC492A">
              <w:rPr>
                <w:b/>
                <w:bCs/>
                <w:szCs w:val="22"/>
              </w:rPr>
              <w:t>Comptable assignataire</w:t>
            </w:r>
          </w:p>
          <w:p w14:paraId="63911F7D" w14:textId="3B69F92F" w:rsidR="004416DA" w:rsidRPr="00AC492A" w:rsidRDefault="004416DA" w:rsidP="000E0D84">
            <w:pPr>
              <w:tabs>
                <w:tab w:val="left" w:pos="2340"/>
              </w:tabs>
              <w:spacing w:after="120"/>
              <w:jc w:val="center"/>
              <w:rPr>
                <w:szCs w:val="22"/>
              </w:rPr>
            </w:pPr>
            <w:r w:rsidRPr="00AC492A">
              <w:rPr>
                <w:szCs w:val="22"/>
              </w:rPr>
              <w:t xml:space="preserve">Monsieur le Trésorier de la CCI </w:t>
            </w:r>
            <w:r w:rsidR="007E66E2">
              <w:rPr>
                <w:szCs w:val="22"/>
              </w:rPr>
              <w:t>Normandie</w:t>
            </w:r>
            <w:r w:rsidRPr="00AC492A">
              <w:rPr>
                <w:szCs w:val="22"/>
              </w:rPr>
              <w:t>.</w:t>
            </w:r>
          </w:p>
        </w:tc>
      </w:tr>
      <w:tr w:rsidR="000E0D84" w:rsidRPr="00AC492A" w14:paraId="50D9DBCB" w14:textId="77777777" w:rsidTr="004416DA">
        <w:tc>
          <w:tcPr>
            <w:tcW w:w="10195" w:type="dxa"/>
          </w:tcPr>
          <w:p w14:paraId="706E6A9A" w14:textId="77777777" w:rsidR="000E0D84" w:rsidRPr="00AC492A" w:rsidRDefault="000E0D84" w:rsidP="000E0D84">
            <w:pPr>
              <w:tabs>
                <w:tab w:val="left" w:pos="2340"/>
              </w:tabs>
              <w:spacing w:after="120"/>
              <w:jc w:val="center"/>
              <w:rPr>
                <w:b/>
                <w:bCs/>
                <w:szCs w:val="22"/>
              </w:rPr>
            </w:pPr>
            <w:r w:rsidRPr="00AC492A">
              <w:rPr>
                <w:b/>
                <w:bCs/>
                <w:szCs w:val="22"/>
              </w:rPr>
              <w:t>Agissant pour :</w:t>
            </w:r>
          </w:p>
          <w:p w14:paraId="307D4557" w14:textId="44598D32" w:rsidR="000E0D84" w:rsidRPr="00AC492A" w:rsidRDefault="000E0D84" w:rsidP="000E0D84">
            <w:pPr>
              <w:tabs>
                <w:tab w:val="left" w:pos="2340"/>
              </w:tabs>
              <w:spacing w:after="120"/>
              <w:jc w:val="center"/>
              <w:rPr>
                <w:szCs w:val="22"/>
              </w:rPr>
            </w:pPr>
            <w:proofErr w:type="gramStart"/>
            <w:r w:rsidRPr="00AC492A">
              <w:rPr>
                <w:szCs w:val="22"/>
              </w:rPr>
              <w:t>son</w:t>
            </w:r>
            <w:proofErr w:type="gramEnd"/>
            <w:r w:rsidRPr="00AC492A">
              <w:rPr>
                <w:szCs w:val="22"/>
              </w:rPr>
              <w:t xml:space="preserve"> propre compte</w:t>
            </w:r>
          </w:p>
        </w:tc>
      </w:tr>
    </w:tbl>
    <w:p w14:paraId="7ABE4647" w14:textId="0FD29944" w:rsidR="004416DA" w:rsidRPr="00AC492A" w:rsidRDefault="001802B0" w:rsidP="00433714">
      <w:pPr>
        <w:spacing w:after="120"/>
        <w:jc w:val="both"/>
        <w:rPr>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szCs w:val="22"/>
        </w:rPr>
      </w:pPr>
    </w:p>
    <w:p w14:paraId="42DAC3D3" w14:textId="36116A12" w:rsidR="00433714" w:rsidRPr="00AC492A" w:rsidRDefault="00433714" w:rsidP="00AF56BB">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0" cstate="print">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2" w:history="1">
                                <w:r w:rsidRPr="000E0D84">
                                  <w:rPr>
                                    <w:rStyle w:val="Lienhypertexte"/>
                                    <w:sz w:val="18"/>
                                    <w:szCs w:val="18"/>
                                  </w:rPr>
                                  <w:t>Cette photo</w:t>
                                </w:r>
                              </w:hyperlink>
                              <w:r w:rsidRPr="000E0D84">
                                <w:rPr>
                                  <w:sz w:val="18"/>
                                  <w:szCs w:val="18"/>
                                </w:rPr>
                                <w:t xml:space="preserve"> par Auteur inconnu est soumise à la licence </w:t>
                              </w:r>
                              <w:hyperlink r:id="rId23"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4"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5" w:history="1">
                          <w:r w:rsidRPr="000E0D84">
                            <w:rPr>
                              <w:rStyle w:val="Lienhypertexte"/>
                              <w:sz w:val="18"/>
                              <w:szCs w:val="18"/>
                            </w:rPr>
                            <w:t>Cette photo</w:t>
                          </w:r>
                        </w:hyperlink>
                        <w:r w:rsidRPr="000E0D84">
                          <w:rPr>
                            <w:sz w:val="18"/>
                            <w:szCs w:val="18"/>
                          </w:rPr>
                          <w:t xml:space="preserve"> par Auteur inconnu est soumise à la licence </w:t>
                        </w:r>
                        <w:hyperlink r:id="rId26"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b/>
          <w:color w:val="FF0000"/>
          <w:szCs w:val="18"/>
        </w:rPr>
      </w:pPr>
      <w:r w:rsidRPr="00E712F7">
        <w:rPr>
          <w:b/>
          <w:color w:val="FF0000"/>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0920FB">
        <w:tc>
          <w:tcPr>
            <w:tcW w:w="10195" w:type="dxa"/>
            <w:gridSpan w:val="2"/>
          </w:tcPr>
          <w:p w14:paraId="25692F67" w14:textId="551A6BDA" w:rsidR="00AC492A" w:rsidRPr="00AC492A" w:rsidRDefault="00AC492A" w:rsidP="000C70B9">
            <w:pPr>
              <w:spacing w:line="360" w:lineRule="auto"/>
              <w:jc w:val="center"/>
              <w:rPr>
                <w:rFonts w:cstheme="minorHAnsi"/>
                <w:b/>
                <w:bCs/>
                <w:szCs w:val="22"/>
              </w:rPr>
            </w:pPr>
            <w:r w:rsidRPr="00AC492A">
              <w:rPr>
                <w:rFonts w:cstheme="minorHAnsi"/>
                <w:b/>
                <w:bCs/>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cstheme="minorHAnsi"/>
                <w:b/>
                <w:bCs/>
                <w:szCs w:val="22"/>
              </w:rPr>
            </w:pPr>
            <w:r w:rsidRPr="00AC492A">
              <w:rPr>
                <w:rFonts w:cstheme="minorHAnsi"/>
                <w:b/>
                <w:bCs/>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cstheme="minorHAnsi"/>
                <w:b/>
                <w:bCs/>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cstheme="minorHAnsi"/>
                <w:szCs w:val="22"/>
              </w:rPr>
            </w:pPr>
            <w:r w:rsidRPr="00AC492A">
              <w:rPr>
                <w:rFonts w:cstheme="minorHAnsi"/>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cstheme="minorHAnsi"/>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cstheme="minorHAnsi"/>
                <w:szCs w:val="22"/>
              </w:rPr>
            </w:pPr>
            <w:r w:rsidRPr="00AC492A">
              <w:rPr>
                <w:rFonts w:cstheme="minorHAnsi"/>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cstheme="minorHAnsi"/>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cstheme="minorHAnsi"/>
                <w:szCs w:val="22"/>
              </w:rPr>
            </w:pPr>
            <w:r w:rsidRPr="00AC492A">
              <w:rPr>
                <w:rFonts w:cstheme="minorHAnsi"/>
                <w:szCs w:val="22"/>
              </w:rPr>
              <w:lastRenderedPageBreak/>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cstheme="minorHAnsi"/>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cstheme="minorHAnsi"/>
                <w:szCs w:val="22"/>
              </w:rPr>
            </w:pPr>
            <w:r w:rsidRPr="00AC492A">
              <w:rPr>
                <w:rFonts w:cstheme="minorHAnsi"/>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cstheme="minorHAnsi"/>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cstheme="minorHAnsi"/>
                <w:szCs w:val="22"/>
              </w:rPr>
            </w:pPr>
            <w:r w:rsidRPr="00AC492A">
              <w:rPr>
                <w:rFonts w:cstheme="minorHAnsi"/>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cstheme="minorHAnsi"/>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cstheme="minorHAnsi"/>
                <w:szCs w:val="22"/>
              </w:rPr>
            </w:pPr>
            <w:r w:rsidRPr="00AC492A">
              <w:rPr>
                <w:rFonts w:cstheme="minorHAnsi"/>
                <w:szCs w:val="22"/>
              </w:rPr>
              <w:t>N° de SIRET</w:t>
            </w:r>
            <w:r w:rsidRPr="00AC492A">
              <w:rPr>
                <w:rStyle w:val="Appelnotedebasdep"/>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cstheme="minorHAnsi"/>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cstheme="minorHAnsi"/>
                <w:szCs w:val="22"/>
              </w:rPr>
            </w:pPr>
            <w:r w:rsidRPr="00AC492A">
              <w:rPr>
                <w:rFonts w:cstheme="minorHAnsi"/>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cstheme="minorHAnsi"/>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cstheme="minorHAnsi"/>
                <w:b/>
                <w:bCs/>
                <w:szCs w:val="22"/>
              </w:rPr>
            </w:pPr>
            <w:r w:rsidRPr="00AC492A">
              <w:rPr>
                <w:rFonts w:cstheme="minorHAnsi"/>
                <w:b/>
                <w:bCs/>
                <w:szCs w:val="22"/>
              </w:rPr>
              <w:t>Signataire</w:t>
            </w:r>
            <w:r w:rsidR="000C70B9">
              <w:rPr>
                <w:rFonts w:cstheme="minorHAnsi"/>
                <w:b/>
                <w:bCs/>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cstheme="minorHAnsi"/>
                <w:b/>
                <w:bCs/>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cstheme="minorHAnsi"/>
                <w:szCs w:val="22"/>
              </w:rPr>
            </w:pPr>
            <w:r w:rsidRPr="000C70B9">
              <w:rPr>
                <w:rFonts w:cstheme="minorHAnsi"/>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szCs w:val="22"/>
              </w:rPr>
            </w:pPr>
            <w:r>
              <w:rPr>
                <w:szCs w:val="22"/>
              </w:rPr>
              <w:fldChar w:fldCharType="begin">
                <w:ffData>
                  <w:name w:val="CaseACocher1"/>
                  <w:enabled/>
                  <w:calcOnExit w:val="0"/>
                  <w:checkBox>
                    <w:sizeAuto/>
                    <w:default w:val="0"/>
                  </w:checkBox>
                </w:ffData>
              </w:fldChar>
            </w:r>
            <w:bookmarkStart w:id="4" w:name="CaseACocher1"/>
            <w:r>
              <w:rPr>
                <w:szCs w:val="22"/>
              </w:rPr>
              <w:instrText xml:space="preserve"> FORMCHECKBOX </w:instrText>
            </w:r>
            <w:r>
              <w:rPr>
                <w:szCs w:val="22"/>
              </w:rPr>
            </w:r>
            <w:r>
              <w:rPr>
                <w:szCs w:val="22"/>
              </w:rPr>
              <w:fldChar w:fldCharType="separate"/>
            </w:r>
            <w:r>
              <w:rPr>
                <w:szCs w:val="22"/>
              </w:rPr>
              <w:fldChar w:fldCharType="end"/>
            </w:r>
            <w:bookmarkEnd w:id="4"/>
            <w:r w:rsidR="00AC492A" w:rsidRPr="00AC492A">
              <w:rPr>
                <w:szCs w:val="22"/>
              </w:rPr>
              <w:t xml:space="preserve"> </w:t>
            </w:r>
            <w:proofErr w:type="gramStart"/>
            <w:r w:rsidR="00AC492A" w:rsidRPr="00AC492A">
              <w:rPr>
                <w:szCs w:val="22"/>
              </w:rPr>
              <w:t>représentant</w:t>
            </w:r>
            <w:proofErr w:type="gramEnd"/>
            <w:r w:rsidR="00AC492A" w:rsidRPr="00AC492A">
              <w:rPr>
                <w:szCs w:val="22"/>
              </w:rPr>
              <w:t xml:space="preserve"> légal de l’entreprise,</w:t>
            </w:r>
          </w:p>
          <w:p w14:paraId="5A1A1926" w14:textId="2FF33DB2" w:rsidR="00AC492A" w:rsidRPr="000C70B9" w:rsidRDefault="00AC492A" w:rsidP="000C70B9">
            <w:pPr>
              <w:spacing w:before="60" w:line="360" w:lineRule="auto"/>
              <w:ind w:left="42"/>
              <w:rPr>
                <w:szCs w:val="22"/>
              </w:rPr>
            </w:pPr>
            <w:r w:rsidRPr="00AC492A">
              <w:rPr>
                <w:noProof/>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szCs w:val="22"/>
              </w:rPr>
              <w:fldChar w:fldCharType="begin">
                <w:ffData>
                  <w:name w:val="CaseACocher1"/>
                  <w:enabled/>
                  <w:calcOnExit w:val="0"/>
                  <w:checkBox>
                    <w:sizeAuto/>
                    <w:default w:val="0"/>
                  </w:checkBox>
                </w:ffData>
              </w:fldChar>
            </w:r>
            <w:r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ayant reçu pouvoir du représentant légal de l’entreprise (</w:t>
            </w:r>
            <w:r w:rsidRPr="00AC492A">
              <w:rPr>
                <w:szCs w:val="22"/>
                <w:u w:val="single"/>
              </w:rPr>
              <w:t>à fournir</w:t>
            </w:r>
            <w:r w:rsidRPr="00AC492A">
              <w:rPr>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cstheme="minorHAnsi"/>
                <w:szCs w:val="22"/>
              </w:rPr>
            </w:pPr>
            <w:r>
              <w:rPr>
                <w:rFonts w:cstheme="minorHAnsi"/>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Cs w:val="28"/>
              </w:rPr>
            </w:pPr>
            <w:r w:rsidRPr="00AC492A">
              <w:rPr>
                <w:rFonts w:ascii="Calibri" w:hAnsi="Calibri" w:cs="Calibri"/>
                <w:bCs/>
                <w:szCs w:val="28"/>
              </w:rPr>
              <w:fldChar w:fldCharType="begin">
                <w:ffData>
                  <w:name w:val=""/>
                  <w:enabled/>
                  <w:calcOnExit w:val="0"/>
                  <w:checkBox>
                    <w:sizeAuto/>
                    <w:default w:val="0"/>
                  </w:checkBox>
                </w:ffData>
              </w:fldChar>
            </w:r>
            <w:r w:rsidRPr="00AC492A">
              <w:rPr>
                <w:rFonts w:ascii="Calibri" w:hAnsi="Calibri" w:cs="Calibri"/>
                <w:bCs/>
                <w:szCs w:val="28"/>
              </w:rPr>
              <w:instrText xml:space="preserve"> FORMCHECKBOX </w:instrText>
            </w:r>
            <w:r w:rsidRPr="00AC492A">
              <w:rPr>
                <w:rFonts w:ascii="Calibri" w:hAnsi="Calibri" w:cs="Calibri"/>
                <w:bCs/>
                <w:szCs w:val="28"/>
              </w:rPr>
            </w:r>
            <w:r w:rsidRPr="00AC492A">
              <w:rPr>
                <w:rFonts w:ascii="Calibri" w:hAnsi="Calibri" w:cs="Calibri"/>
                <w:bCs/>
                <w:szCs w:val="28"/>
              </w:rPr>
              <w:fldChar w:fldCharType="separate"/>
            </w:r>
            <w:r w:rsidRPr="00AC492A">
              <w:rPr>
                <w:rFonts w:ascii="Calibri" w:hAnsi="Calibri" w:cs="Calibri"/>
                <w:bCs/>
                <w:szCs w:val="28"/>
              </w:rPr>
              <w:fldChar w:fldCharType="end"/>
            </w:r>
            <w:r w:rsidRPr="00AC492A">
              <w:rPr>
                <w:rFonts w:ascii="Calibri" w:hAnsi="Calibri" w:cs="Calibri"/>
                <w:bCs/>
                <w:szCs w:val="28"/>
              </w:rPr>
              <w:t xml:space="preserve"> </w:t>
            </w:r>
            <w:proofErr w:type="gramStart"/>
            <w:r w:rsidRPr="000C70B9">
              <w:rPr>
                <w:rFonts w:ascii="Calibri" w:hAnsi="Calibri" w:cs="Calibri"/>
                <w:szCs w:val="28"/>
              </w:rPr>
              <w:t>pour</w:t>
            </w:r>
            <w:proofErr w:type="gramEnd"/>
            <w:r w:rsidRPr="000C70B9">
              <w:rPr>
                <w:rFonts w:ascii="Calibri" w:hAnsi="Calibri" w:cs="Calibri"/>
                <w:szCs w:val="28"/>
              </w:rPr>
              <w:t xml:space="preserve"> son propre compte</w:t>
            </w:r>
          </w:p>
          <w:p w14:paraId="2602C865" w14:textId="2A3E0BB2" w:rsidR="000C70B9" w:rsidRDefault="000C70B9" w:rsidP="000C70B9">
            <w:pPr>
              <w:spacing w:before="120" w:line="360" w:lineRule="auto"/>
              <w:ind w:left="42"/>
              <w:rPr>
                <w:szCs w:val="22"/>
              </w:rPr>
            </w:pPr>
            <w:r w:rsidRPr="000C70B9">
              <w:rPr>
                <w:rFonts w:ascii="Calibri" w:hAnsi="Calibri" w:cs="Calibri"/>
                <w:szCs w:val="28"/>
              </w:rPr>
              <w:fldChar w:fldCharType="begin">
                <w:ffData>
                  <w:name w:val="CaseACocher107"/>
                  <w:enabled/>
                  <w:calcOnExit w:val="0"/>
                  <w:checkBox>
                    <w:sizeAuto/>
                    <w:default w:val="0"/>
                  </w:checkBox>
                </w:ffData>
              </w:fldChar>
            </w:r>
            <w:r w:rsidRPr="000C70B9">
              <w:rPr>
                <w:rFonts w:ascii="Calibri" w:hAnsi="Calibri" w:cs="Calibri"/>
                <w:szCs w:val="28"/>
              </w:rPr>
              <w:instrText xml:space="preserve"> FORMCHECKBOX </w:instrText>
            </w:r>
            <w:r w:rsidRPr="000C70B9">
              <w:rPr>
                <w:rFonts w:ascii="Calibri" w:hAnsi="Calibri" w:cs="Calibri"/>
                <w:szCs w:val="28"/>
              </w:rPr>
            </w:r>
            <w:r w:rsidRPr="000C70B9">
              <w:rPr>
                <w:rFonts w:ascii="Calibri" w:hAnsi="Calibri" w:cs="Calibri"/>
                <w:szCs w:val="28"/>
              </w:rPr>
              <w:fldChar w:fldCharType="separate"/>
            </w:r>
            <w:r w:rsidRPr="000C70B9">
              <w:rPr>
                <w:rFonts w:ascii="Calibri" w:hAnsi="Calibri" w:cs="Calibri"/>
                <w:szCs w:val="28"/>
              </w:rPr>
              <w:fldChar w:fldCharType="end"/>
            </w:r>
            <w:r w:rsidRPr="000C70B9">
              <w:rPr>
                <w:rFonts w:ascii="Calibri" w:hAnsi="Calibri" w:cs="Calibri"/>
                <w:szCs w:val="28"/>
              </w:rPr>
              <w:t xml:space="preserve"> </w:t>
            </w:r>
            <w:proofErr w:type="gramStart"/>
            <w:r w:rsidRPr="000C70B9">
              <w:rPr>
                <w:rFonts w:ascii="Calibri" w:hAnsi="Calibri" w:cs="Calibri"/>
                <w:szCs w:val="28"/>
              </w:rPr>
              <w:t>pour</w:t>
            </w:r>
            <w:proofErr w:type="gramEnd"/>
            <w:r w:rsidRPr="000C70B9">
              <w:rPr>
                <w:rFonts w:ascii="Calibri" w:hAnsi="Calibri" w:cs="Calibri"/>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cstheme="minorHAnsi"/>
                <w:b/>
                <w:bCs/>
                <w:szCs w:val="22"/>
              </w:rPr>
            </w:pPr>
            <w:r w:rsidRPr="002F275F">
              <w:rPr>
                <w:rFonts w:cstheme="minorHAnsi"/>
                <w:b/>
                <w:bCs/>
                <w:szCs w:val="22"/>
              </w:rPr>
              <w:t>Représentant du titulaire durant l’exécution du marché</w:t>
            </w:r>
            <w:r>
              <w:rPr>
                <w:rStyle w:val="Appelnotedebasdep"/>
                <w:rFonts w:cstheme="minorHAnsi"/>
                <w:b/>
                <w:bCs/>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cstheme="minorHAnsi"/>
                <w:szCs w:val="22"/>
              </w:rPr>
            </w:pPr>
            <w:r w:rsidRPr="002F275F">
              <w:rPr>
                <w:rFonts w:cstheme="minorHAnsi"/>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cstheme="minorHAnsi"/>
                <w:szCs w:val="22"/>
              </w:rPr>
            </w:pPr>
            <w:r w:rsidRPr="002F275F">
              <w:rPr>
                <w:rFonts w:cstheme="minorHAnsi"/>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cstheme="minorHAnsi"/>
                <w:szCs w:val="22"/>
              </w:rPr>
            </w:pPr>
            <w:r w:rsidRPr="002F275F">
              <w:rPr>
                <w:rFonts w:cstheme="minorHAnsi"/>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cstheme="minorHAnsi"/>
                <w:szCs w:val="22"/>
              </w:rPr>
            </w:pPr>
            <w:r w:rsidRPr="002F275F">
              <w:rPr>
                <w:rFonts w:cstheme="minorHAnsi"/>
                <w:szCs w:val="22"/>
              </w:rPr>
              <w:t>Adresse él</w:t>
            </w:r>
            <w:r>
              <w:rPr>
                <w:rFonts w:cstheme="minorHAnsi"/>
                <w:szCs w:val="22"/>
              </w:rPr>
              <w:t>e</w:t>
            </w:r>
            <w:r w:rsidRPr="002F275F">
              <w:rPr>
                <w:rFonts w:cstheme="minorHAnsi"/>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Cs w:val="28"/>
              </w:rPr>
            </w:pPr>
          </w:p>
        </w:tc>
      </w:tr>
    </w:tbl>
    <w:p w14:paraId="301E6E7A" w14:textId="77777777" w:rsidR="004416DA" w:rsidRPr="00AC492A" w:rsidRDefault="004416DA" w:rsidP="004416DA">
      <w:pPr>
        <w:spacing w:after="120"/>
        <w:jc w:val="both"/>
        <w:rPr>
          <w:rFonts w:ascii="Calibri" w:hAnsi="Calibri" w:cs="Calibri"/>
          <w:bCs/>
          <w:szCs w:val="28"/>
        </w:rPr>
      </w:pPr>
    </w:p>
    <w:p w14:paraId="08377D9E" w14:textId="77777777" w:rsidR="00E712F7" w:rsidRPr="00E712F7" w:rsidRDefault="00E712F7" w:rsidP="00E712F7">
      <w:pPr>
        <w:jc w:val="center"/>
        <w:rPr>
          <w:b/>
          <w:color w:val="FF0000"/>
          <w:szCs w:val="18"/>
        </w:rPr>
      </w:pPr>
      <w:r w:rsidRPr="00E712F7">
        <w:rPr>
          <w:b/>
          <w:color w:val="FF0000"/>
          <w:szCs w:val="18"/>
        </w:rPr>
        <w:t>*******</w:t>
      </w:r>
    </w:p>
    <w:p w14:paraId="7EB2FADA" w14:textId="77777777" w:rsidR="00E712F7" w:rsidRPr="00E712F7" w:rsidRDefault="00E712F7" w:rsidP="004416DA">
      <w:pPr>
        <w:spacing w:after="120"/>
        <w:jc w:val="both"/>
        <w:rPr>
          <w:rFonts w:ascii="Calibri" w:hAnsi="Calibri" w:cs="Calibri"/>
          <w:bCs/>
          <w:color w:val="FF0000"/>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181308">
        <w:tc>
          <w:tcPr>
            <w:tcW w:w="10195" w:type="dxa"/>
            <w:gridSpan w:val="2"/>
          </w:tcPr>
          <w:p w14:paraId="54897320" w14:textId="6310698F" w:rsidR="000C70B9" w:rsidRPr="00AC492A" w:rsidRDefault="000C70B9" w:rsidP="00181308">
            <w:pPr>
              <w:spacing w:line="360" w:lineRule="auto"/>
              <w:jc w:val="center"/>
              <w:rPr>
                <w:rFonts w:cstheme="minorHAnsi"/>
                <w:b/>
                <w:bCs/>
                <w:szCs w:val="22"/>
              </w:rPr>
            </w:pPr>
            <w:r>
              <w:rPr>
                <w:rFonts w:cstheme="minorHAnsi"/>
                <w:b/>
                <w:bCs/>
                <w:szCs w:val="22"/>
              </w:rPr>
              <w:t>LE GROUPEMENT D’ENTREPRISES</w:t>
            </w:r>
          </w:p>
        </w:tc>
      </w:tr>
      <w:tr w:rsidR="000C70B9" w:rsidRPr="00AC492A" w14:paraId="5C27B185" w14:textId="77777777" w:rsidTr="00181308">
        <w:tc>
          <w:tcPr>
            <w:tcW w:w="3681" w:type="dxa"/>
          </w:tcPr>
          <w:p w14:paraId="5DB942AE" w14:textId="4D6D8643" w:rsidR="000C70B9" w:rsidRPr="000C70B9" w:rsidRDefault="000C70B9" w:rsidP="000C70B9">
            <w:pPr>
              <w:spacing w:line="360" w:lineRule="auto"/>
              <w:rPr>
                <w:rFonts w:cstheme="minorHAnsi"/>
                <w:b/>
                <w:bCs/>
                <w:szCs w:val="22"/>
              </w:rPr>
            </w:pPr>
            <w:r w:rsidRPr="000C70B9">
              <w:rPr>
                <w:rFonts w:cstheme="minorHAnsi"/>
                <w:b/>
                <w:bCs/>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Cs w:val="28"/>
              </w:rPr>
            </w:pPr>
            <w:r w:rsidRPr="00AC492A">
              <w:rPr>
                <w:rFonts w:ascii="Calibri" w:hAnsi="Calibri" w:cs="Calibri"/>
                <w:bCs/>
                <w:szCs w:val="28"/>
              </w:rPr>
              <w:fldChar w:fldCharType="begin">
                <w:ffData>
                  <w:name w:val=""/>
                  <w:enabled/>
                  <w:calcOnExit w:val="0"/>
                  <w:checkBox>
                    <w:sizeAuto/>
                    <w:default w:val="0"/>
                  </w:checkBox>
                </w:ffData>
              </w:fldChar>
            </w:r>
            <w:r w:rsidRPr="00AC492A">
              <w:rPr>
                <w:rFonts w:ascii="Calibri" w:hAnsi="Calibri" w:cs="Calibri"/>
                <w:bCs/>
                <w:szCs w:val="28"/>
              </w:rPr>
              <w:instrText xml:space="preserve"> FORMCHECKBOX </w:instrText>
            </w:r>
            <w:r w:rsidRPr="00AC492A">
              <w:rPr>
                <w:rFonts w:ascii="Calibri" w:hAnsi="Calibri" w:cs="Calibri"/>
                <w:bCs/>
                <w:szCs w:val="28"/>
              </w:rPr>
            </w:r>
            <w:r w:rsidRPr="00AC492A">
              <w:rPr>
                <w:rFonts w:ascii="Calibri" w:hAnsi="Calibri" w:cs="Calibri"/>
                <w:bCs/>
                <w:szCs w:val="28"/>
              </w:rPr>
              <w:fldChar w:fldCharType="separate"/>
            </w:r>
            <w:r w:rsidRPr="00AC492A">
              <w:rPr>
                <w:rFonts w:ascii="Calibri" w:hAnsi="Calibri" w:cs="Calibri"/>
                <w:bCs/>
                <w:szCs w:val="28"/>
              </w:rPr>
              <w:fldChar w:fldCharType="end"/>
            </w:r>
            <w:r w:rsidRPr="00AC492A">
              <w:rPr>
                <w:rFonts w:ascii="Calibri" w:hAnsi="Calibri" w:cs="Calibri"/>
                <w:bCs/>
                <w:szCs w:val="28"/>
              </w:rPr>
              <w:t xml:space="preserve"> </w:t>
            </w:r>
            <w:proofErr w:type="gramStart"/>
            <w:r>
              <w:rPr>
                <w:rFonts w:ascii="Calibri" w:hAnsi="Calibri" w:cs="Calibri"/>
                <w:bCs/>
                <w:szCs w:val="28"/>
              </w:rPr>
              <w:t>solidaire</w:t>
            </w:r>
            <w:proofErr w:type="gramEnd"/>
          </w:p>
          <w:p w14:paraId="273FF85C" w14:textId="22F752B5" w:rsidR="000C70B9" w:rsidRPr="00AC492A" w:rsidRDefault="000C70B9" w:rsidP="000C70B9">
            <w:pPr>
              <w:spacing w:line="360" w:lineRule="auto"/>
              <w:ind w:left="34"/>
              <w:rPr>
                <w:rFonts w:cstheme="minorHAnsi"/>
                <w:szCs w:val="22"/>
              </w:rPr>
            </w:pPr>
            <w:r w:rsidRPr="000C70B9">
              <w:rPr>
                <w:rFonts w:ascii="Calibri" w:hAnsi="Calibri" w:cs="Calibri"/>
                <w:szCs w:val="28"/>
              </w:rPr>
              <w:fldChar w:fldCharType="begin">
                <w:ffData>
                  <w:name w:val="CaseACocher107"/>
                  <w:enabled/>
                  <w:calcOnExit w:val="0"/>
                  <w:checkBox>
                    <w:sizeAuto/>
                    <w:default w:val="0"/>
                  </w:checkBox>
                </w:ffData>
              </w:fldChar>
            </w:r>
            <w:r w:rsidRPr="000C70B9">
              <w:rPr>
                <w:rFonts w:ascii="Calibri" w:hAnsi="Calibri" w:cs="Calibri"/>
                <w:szCs w:val="28"/>
              </w:rPr>
              <w:instrText xml:space="preserve"> FORMCHECKBOX </w:instrText>
            </w:r>
            <w:r w:rsidRPr="000C70B9">
              <w:rPr>
                <w:rFonts w:ascii="Calibri" w:hAnsi="Calibri" w:cs="Calibri"/>
                <w:szCs w:val="28"/>
              </w:rPr>
            </w:r>
            <w:r w:rsidRPr="000C70B9">
              <w:rPr>
                <w:rFonts w:ascii="Calibri" w:hAnsi="Calibri" w:cs="Calibri"/>
                <w:szCs w:val="28"/>
              </w:rPr>
              <w:fldChar w:fldCharType="separate"/>
            </w:r>
            <w:r w:rsidRPr="000C70B9">
              <w:rPr>
                <w:rFonts w:ascii="Calibri" w:hAnsi="Calibri" w:cs="Calibri"/>
                <w:szCs w:val="28"/>
              </w:rPr>
              <w:fldChar w:fldCharType="end"/>
            </w:r>
            <w:r w:rsidRPr="000C70B9">
              <w:rPr>
                <w:rFonts w:ascii="Calibri" w:hAnsi="Calibri" w:cs="Calibri"/>
                <w:szCs w:val="28"/>
              </w:rPr>
              <w:t xml:space="preserve"> </w:t>
            </w:r>
            <w:proofErr w:type="gramStart"/>
            <w:r>
              <w:rPr>
                <w:rFonts w:ascii="Calibri" w:hAnsi="Calibri" w:cs="Calibri"/>
                <w:szCs w:val="28"/>
              </w:rPr>
              <w:t>conjoint</w:t>
            </w:r>
            <w:proofErr w:type="gramEnd"/>
          </w:p>
        </w:tc>
      </w:tr>
      <w:tr w:rsidR="000C70B9" w:rsidRPr="00AC492A" w14:paraId="37FA8F91" w14:textId="77777777" w:rsidTr="00181308">
        <w:tc>
          <w:tcPr>
            <w:tcW w:w="3681" w:type="dxa"/>
          </w:tcPr>
          <w:p w14:paraId="3941BB97" w14:textId="14215B47" w:rsidR="000C70B9" w:rsidRPr="00AC492A" w:rsidRDefault="000C70B9" w:rsidP="000C70B9">
            <w:pPr>
              <w:spacing w:line="360" w:lineRule="auto"/>
              <w:rPr>
                <w:rFonts w:cstheme="minorHAnsi"/>
                <w:b/>
                <w:bCs/>
                <w:szCs w:val="22"/>
              </w:rPr>
            </w:pPr>
            <w:r w:rsidRPr="00AC492A">
              <w:rPr>
                <w:rFonts w:cstheme="minorHAnsi"/>
                <w:b/>
                <w:bCs/>
                <w:szCs w:val="22"/>
              </w:rPr>
              <w:t>Nom de l’entreprise</w:t>
            </w:r>
            <w:r>
              <w:rPr>
                <w:rFonts w:cstheme="minorHAnsi"/>
                <w:b/>
                <w:bCs/>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cstheme="minorHAnsi"/>
                <w:b/>
                <w:bCs/>
                <w:szCs w:val="22"/>
              </w:rPr>
            </w:pPr>
          </w:p>
        </w:tc>
      </w:tr>
      <w:tr w:rsidR="000C70B9" w:rsidRPr="00AC492A" w14:paraId="74377ED2" w14:textId="77777777" w:rsidTr="00181308">
        <w:tc>
          <w:tcPr>
            <w:tcW w:w="3681" w:type="dxa"/>
          </w:tcPr>
          <w:p w14:paraId="22627D07" w14:textId="77777777" w:rsidR="000C70B9" w:rsidRPr="00AC492A" w:rsidRDefault="000C70B9" w:rsidP="000C70B9">
            <w:pPr>
              <w:spacing w:line="360" w:lineRule="auto"/>
              <w:rPr>
                <w:rFonts w:cstheme="minorHAnsi"/>
                <w:szCs w:val="22"/>
              </w:rPr>
            </w:pPr>
            <w:r w:rsidRPr="00AC492A">
              <w:rPr>
                <w:rFonts w:cstheme="minorHAnsi"/>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cstheme="minorHAnsi"/>
                <w:szCs w:val="22"/>
              </w:rPr>
            </w:pPr>
          </w:p>
        </w:tc>
      </w:tr>
      <w:tr w:rsidR="000C70B9" w:rsidRPr="00AC492A" w14:paraId="15E3C34F" w14:textId="77777777" w:rsidTr="00181308">
        <w:tc>
          <w:tcPr>
            <w:tcW w:w="3681" w:type="dxa"/>
          </w:tcPr>
          <w:p w14:paraId="100924CB" w14:textId="77777777" w:rsidR="000C70B9" w:rsidRPr="00AC492A" w:rsidRDefault="000C70B9" w:rsidP="000C70B9">
            <w:pPr>
              <w:spacing w:line="360" w:lineRule="auto"/>
              <w:rPr>
                <w:rFonts w:cstheme="minorHAnsi"/>
                <w:szCs w:val="22"/>
              </w:rPr>
            </w:pPr>
            <w:r w:rsidRPr="00AC492A">
              <w:rPr>
                <w:rFonts w:cstheme="minorHAnsi"/>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cstheme="minorHAnsi"/>
                <w:szCs w:val="22"/>
              </w:rPr>
            </w:pPr>
          </w:p>
        </w:tc>
      </w:tr>
      <w:tr w:rsidR="000C70B9" w:rsidRPr="00AC492A" w14:paraId="766FB2BE" w14:textId="77777777" w:rsidTr="00181308">
        <w:tc>
          <w:tcPr>
            <w:tcW w:w="3681" w:type="dxa"/>
          </w:tcPr>
          <w:p w14:paraId="5DC86E83" w14:textId="77777777" w:rsidR="000C70B9" w:rsidRPr="00AC492A" w:rsidRDefault="000C70B9" w:rsidP="000C70B9">
            <w:pPr>
              <w:spacing w:line="360" w:lineRule="auto"/>
              <w:rPr>
                <w:rFonts w:cstheme="minorHAnsi"/>
                <w:szCs w:val="22"/>
              </w:rPr>
            </w:pPr>
            <w:r w:rsidRPr="00AC492A">
              <w:rPr>
                <w:rFonts w:cstheme="minorHAnsi"/>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cstheme="minorHAnsi"/>
                <w:szCs w:val="22"/>
              </w:rPr>
            </w:pPr>
          </w:p>
        </w:tc>
      </w:tr>
      <w:tr w:rsidR="000C70B9" w:rsidRPr="00AC492A" w14:paraId="1634C6C7" w14:textId="77777777" w:rsidTr="00181308">
        <w:tc>
          <w:tcPr>
            <w:tcW w:w="3681" w:type="dxa"/>
          </w:tcPr>
          <w:p w14:paraId="36290DA6" w14:textId="77777777" w:rsidR="000C70B9" w:rsidRPr="00AC492A" w:rsidRDefault="000C70B9" w:rsidP="000C70B9">
            <w:pPr>
              <w:spacing w:line="360" w:lineRule="auto"/>
              <w:rPr>
                <w:rFonts w:cstheme="minorHAnsi"/>
                <w:szCs w:val="22"/>
              </w:rPr>
            </w:pPr>
            <w:r w:rsidRPr="00AC492A">
              <w:rPr>
                <w:rFonts w:cstheme="minorHAnsi"/>
                <w:szCs w:val="22"/>
              </w:rPr>
              <w:lastRenderedPageBreak/>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cstheme="minorHAnsi"/>
                <w:szCs w:val="22"/>
              </w:rPr>
            </w:pPr>
          </w:p>
        </w:tc>
      </w:tr>
      <w:tr w:rsidR="000C70B9" w:rsidRPr="00AC492A" w14:paraId="7651BC03" w14:textId="77777777" w:rsidTr="00181308">
        <w:tc>
          <w:tcPr>
            <w:tcW w:w="3681" w:type="dxa"/>
          </w:tcPr>
          <w:p w14:paraId="01BA6B3B" w14:textId="77777777" w:rsidR="000C70B9" w:rsidRPr="00AC492A" w:rsidRDefault="000C70B9" w:rsidP="000C70B9">
            <w:pPr>
              <w:spacing w:line="360" w:lineRule="auto"/>
              <w:rPr>
                <w:rFonts w:cstheme="minorHAnsi"/>
                <w:szCs w:val="22"/>
              </w:rPr>
            </w:pPr>
            <w:r w:rsidRPr="00AC492A">
              <w:rPr>
                <w:rFonts w:cstheme="minorHAnsi"/>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cstheme="minorHAnsi"/>
                <w:szCs w:val="22"/>
              </w:rPr>
            </w:pPr>
          </w:p>
        </w:tc>
      </w:tr>
      <w:tr w:rsidR="000C70B9" w:rsidRPr="00AC492A" w14:paraId="19CDDF5B" w14:textId="77777777" w:rsidTr="00181308">
        <w:tc>
          <w:tcPr>
            <w:tcW w:w="3681" w:type="dxa"/>
          </w:tcPr>
          <w:p w14:paraId="38A6C656" w14:textId="77777777" w:rsidR="000C70B9" w:rsidRPr="00AC492A" w:rsidRDefault="000C70B9" w:rsidP="000C70B9">
            <w:pPr>
              <w:spacing w:line="360" w:lineRule="auto"/>
              <w:rPr>
                <w:rFonts w:cstheme="minorHAnsi"/>
                <w:szCs w:val="22"/>
              </w:rPr>
            </w:pPr>
            <w:r w:rsidRPr="00AC492A">
              <w:rPr>
                <w:rFonts w:cstheme="minorHAnsi"/>
                <w:szCs w:val="22"/>
              </w:rPr>
              <w:t>N° de SIRET</w:t>
            </w:r>
            <w:r w:rsidRPr="00AC492A">
              <w:rPr>
                <w:rStyle w:val="Appelnotedebasdep"/>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cstheme="minorHAnsi"/>
                <w:szCs w:val="22"/>
              </w:rPr>
            </w:pPr>
          </w:p>
        </w:tc>
      </w:tr>
      <w:tr w:rsidR="000C70B9" w:rsidRPr="00AC492A" w14:paraId="705D8A03" w14:textId="77777777" w:rsidTr="00181308">
        <w:tc>
          <w:tcPr>
            <w:tcW w:w="3681" w:type="dxa"/>
          </w:tcPr>
          <w:p w14:paraId="09FE6D05" w14:textId="77777777" w:rsidR="000C70B9" w:rsidRPr="00AC492A" w:rsidRDefault="000C70B9" w:rsidP="000C70B9">
            <w:pPr>
              <w:spacing w:line="360" w:lineRule="auto"/>
              <w:rPr>
                <w:rFonts w:cstheme="minorHAnsi"/>
                <w:szCs w:val="22"/>
              </w:rPr>
            </w:pPr>
            <w:r w:rsidRPr="00AC492A">
              <w:rPr>
                <w:rFonts w:cstheme="minorHAnsi"/>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cstheme="minorHAnsi"/>
                <w:szCs w:val="22"/>
              </w:rPr>
            </w:pPr>
          </w:p>
        </w:tc>
      </w:tr>
      <w:tr w:rsidR="000C70B9" w:rsidRPr="00AC492A" w14:paraId="154A1499" w14:textId="77777777" w:rsidTr="00181308">
        <w:tc>
          <w:tcPr>
            <w:tcW w:w="3681" w:type="dxa"/>
          </w:tcPr>
          <w:p w14:paraId="4F8477FF" w14:textId="77777777" w:rsidR="000C70B9" w:rsidRPr="00AC492A" w:rsidRDefault="000C70B9" w:rsidP="000C70B9">
            <w:pPr>
              <w:spacing w:line="360" w:lineRule="auto"/>
              <w:rPr>
                <w:rFonts w:cstheme="minorHAnsi"/>
                <w:b/>
                <w:bCs/>
                <w:szCs w:val="22"/>
              </w:rPr>
            </w:pPr>
            <w:r w:rsidRPr="00AC492A">
              <w:rPr>
                <w:rFonts w:cstheme="minorHAnsi"/>
                <w:b/>
                <w:bCs/>
                <w:szCs w:val="22"/>
              </w:rPr>
              <w:t>Signataire</w:t>
            </w:r>
            <w:r>
              <w:rPr>
                <w:rFonts w:cstheme="minorHAnsi"/>
                <w:b/>
                <w:bCs/>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cstheme="minorHAnsi"/>
                <w:b/>
                <w:bCs/>
                <w:szCs w:val="22"/>
              </w:rPr>
            </w:pPr>
          </w:p>
        </w:tc>
      </w:tr>
      <w:tr w:rsidR="000C70B9" w:rsidRPr="00AC492A" w14:paraId="0DDC4FC6" w14:textId="77777777" w:rsidTr="00181308">
        <w:tc>
          <w:tcPr>
            <w:tcW w:w="3681" w:type="dxa"/>
          </w:tcPr>
          <w:p w14:paraId="5604F1F2" w14:textId="77777777" w:rsidR="000C70B9" w:rsidRPr="000C70B9" w:rsidRDefault="000C70B9" w:rsidP="000C70B9">
            <w:pPr>
              <w:spacing w:line="360" w:lineRule="auto"/>
              <w:rPr>
                <w:rFonts w:cstheme="minorHAnsi"/>
                <w:szCs w:val="22"/>
              </w:rPr>
            </w:pPr>
            <w:r w:rsidRPr="000C70B9">
              <w:rPr>
                <w:rFonts w:cstheme="minorHAnsi"/>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szCs w:val="22"/>
              </w:rPr>
            </w:pPr>
            <w:r>
              <w:rPr>
                <w:szCs w:val="22"/>
              </w:rPr>
              <w:fldChar w:fldCharType="begin">
                <w:ffData>
                  <w:name w:val="CaseACocher1"/>
                  <w:enabled/>
                  <w:calcOnExit w:val="0"/>
                  <w:checkBox>
                    <w:sizeAuto/>
                    <w:default w:val="0"/>
                  </w:checkBox>
                </w:ffData>
              </w:fldChar>
            </w:r>
            <w:r>
              <w:rPr>
                <w:szCs w:val="22"/>
              </w:rPr>
              <w:instrText xml:space="preserve"> FORMCHECKBOX </w:instrText>
            </w:r>
            <w:r>
              <w:rPr>
                <w:szCs w:val="22"/>
              </w:rPr>
            </w:r>
            <w:r>
              <w:rPr>
                <w:szCs w:val="22"/>
              </w:rPr>
              <w:fldChar w:fldCharType="separate"/>
            </w:r>
            <w:r>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légal de l’entreprise,</w:t>
            </w:r>
          </w:p>
          <w:p w14:paraId="45489DD8" w14:textId="77777777" w:rsidR="000C70B9" w:rsidRPr="000C70B9" w:rsidRDefault="000C70B9" w:rsidP="000C70B9">
            <w:pPr>
              <w:spacing w:before="60" w:line="360" w:lineRule="auto"/>
              <w:ind w:left="42"/>
              <w:rPr>
                <w:szCs w:val="22"/>
              </w:rPr>
            </w:pPr>
            <w:r w:rsidRPr="00AC492A">
              <w:rPr>
                <w:noProof/>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szCs w:val="22"/>
              </w:rPr>
              <w:fldChar w:fldCharType="begin">
                <w:ffData>
                  <w:name w:val="CaseACocher1"/>
                  <w:enabled/>
                  <w:calcOnExit w:val="0"/>
                  <w:checkBox>
                    <w:sizeAuto/>
                    <w:default w:val="0"/>
                  </w:checkBox>
                </w:ffData>
              </w:fldChar>
            </w:r>
            <w:r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ayant reçu pouvoir du représentant légal de l’entreprise (</w:t>
            </w:r>
            <w:r w:rsidRPr="00AC492A">
              <w:rPr>
                <w:szCs w:val="22"/>
                <w:u w:val="single"/>
              </w:rPr>
              <w:t>à fournir</w:t>
            </w:r>
            <w:r w:rsidRPr="00AC492A">
              <w:rPr>
                <w:szCs w:val="22"/>
              </w:rPr>
              <w:t>).</w:t>
            </w:r>
          </w:p>
        </w:tc>
      </w:tr>
      <w:tr w:rsidR="002F275F" w:rsidRPr="00AC492A" w14:paraId="0E66D07D" w14:textId="77777777" w:rsidTr="00181308">
        <w:tc>
          <w:tcPr>
            <w:tcW w:w="3681" w:type="dxa"/>
          </w:tcPr>
          <w:p w14:paraId="114D8DFE" w14:textId="77777777" w:rsidR="002F275F" w:rsidRPr="002F275F" w:rsidRDefault="002F275F" w:rsidP="00181308">
            <w:pPr>
              <w:spacing w:line="360" w:lineRule="auto"/>
              <w:rPr>
                <w:rFonts w:cstheme="minorHAnsi"/>
                <w:b/>
                <w:bCs/>
                <w:szCs w:val="22"/>
              </w:rPr>
            </w:pPr>
            <w:r w:rsidRPr="002F275F">
              <w:rPr>
                <w:rFonts w:cstheme="minorHAnsi"/>
                <w:b/>
                <w:bCs/>
                <w:szCs w:val="22"/>
              </w:rPr>
              <w:t>Représentant du titulaire durant l’exécution du marché</w:t>
            </w:r>
            <w:r>
              <w:rPr>
                <w:rStyle w:val="Appelnotedebasdep"/>
                <w:rFonts w:cstheme="minorHAnsi"/>
                <w:b/>
                <w:bCs/>
                <w:szCs w:val="22"/>
              </w:rPr>
              <w:footnoteReference w:id="4"/>
            </w:r>
          </w:p>
        </w:tc>
        <w:tc>
          <w:tcPr>
            <w:tcW w:w="6514" w:type="dxa"/>
            <w:shd w:val="clear" w:color="auto" w:fill="DAEEF3" w:themeFill="accent5" w:themeFillTint="33"/>
          </w:tcPr>
          <w:p w14:paraId="674CF52E" w14:textId="77777777" w:rsidR="002F275F" w:rsidRPr="00AC492A" w:rsidRDefault="002F275F" w:rsidP="00181308">
            <w:pPr>
              <w:spacing w:after="120" w:line="360" w:lineRule="auto"/>
              <w:ind w:left="42"/>
              <w:jc w:val="both"/>
              <w:rPr>
                <w:rFonts w:ascii="Calibri" w:hAnsi="Calibri" w:cs="Calibri"/>
                <w:bCs/>
                <w:szCs w:val="28"/>
              </w:rPr>
            </w:pPr>
          </w:p>
        </w:tc>
      </w:tr>
      <w:tr w:rsidR="002F275F" w:rsidRPr="002F275F" w14:paraId="4A6AEF2E" w14:textId="77777777" w:rsidTr="00181308">
        <w:tc>
          <w:tcPr>
            <w:tcW w:w="3681" w:type="dxa"/>
          </w:tcPr>
          <w:p w14:paraId="1958F8AB" w14:textId="77777777" w:rsidR="002F275F" w:rsidRPr="002F275F" w:rsidRDefault="002F275F" w:rsidP="00181308">
            <w:pPr>
              <w:spacing w:line="360" w:lineRule="auto"/>
              <w:rPr>
                <w:rFonts w:cstheme="minorHAnsi"/>
                <w:szCs w:val="22"/>
              </w:rPr>
            </w:pPr>
            <w:r w:rsidRPr="002F275F">
              <w:rPr>
                <w:rFonts w:cstheme="minorHAnsi"/>
                <w:szCs w:val="22"/>
              </w:rPr>
              <w:t xml:space="preserve">NOM Prénom </w:t>
            </w:r>
          </w:p>
        </w:tc>
        <w:tc>
          <w:tcPr>
            <w:tcW w:w="6514" w:type="dxa"/>
            <w:shd w:val="clear" w:color="auto" w:fill="DAEEF3" w:themeFill="accent5" w:themeFillTint="33"/>
          </w:tcPr>
          <w:p w14:paraId="054886E0" w14:textId="77777777" w:rsidR="002F275F" w:rsidRPr="002F275F" w:rsidRDefault="002F275F" w:rsidP="00181308">
            <w:pPr>
              <w:spacing w:after="120" w:line="360" w:lineRule="auto"/>
              <w:ind w:left="42"/>
              <w:jc w:val="both"/>
              <w:rPr>
                <w:rFonts w:ascii="Calibri" w:hAnsi="Calibri" w:cs="Calibri"/>
                <w:szCs w:val="28"/>
              </w:rPr>
            </w:pPr>
          </w:p>
        </w:tc>
      </w:tr>
      <w:tr w:rsidR="002F275F" w:rsidRPr="002F275F" w14:paraId="1810EFED" w14:textId="77777777" w:rsidTr="00181308">
        <w:tc>
          <w:tcPr>
            <w:tcW w:w="3681" w:type="dxa"/>
          </w:tcPr>
          <w:p w14:paraId="03668D35" w14:textId="77777777" w:rsidR="002F275F" w:rsidRPr="002F275F" w:rsidRDefault="002F275F" w:rsidP="00181308">
            <w:pPr>
              <w:spacing w:line="360" w:lineRule="auto"/>
              <w:rPr>
                <w:rFonts w:cstheme="minorHAnsi"/>
                <w:szCs w:val="22"/>
              </w:rPr>
            </w:pPr>
            <w:r w:rsidRPr="002F275F">
              <w:rPr>
                <w:rFonts w:cstheme="minorHAnsi"/>
                <w:szCs w:val="22"/>
              </w:rPr>
              <w:t>Fonction</w:t>
            </w:r>
          </w:p>
        </w:tc>
        <w:tc>
          <w:tcPr>
            <w:tcW w:w="6514" w:type="dxa"/>
            <w:shd w:val="clear" w:color="auto" w:fill="DAEEF3" w:themeFill="accent5" w:themeFillTint="33"/>
          </w:tcPr>
          <w:p w14:paraId="1043E766" w14:textId="77777777" w:rsidR="002F275F" w:rsidRPr="002F275F" w:rsidRDefault="002F275F" w:rsidP="00181308">
            <w:pPr>
              <w:spacing w:after="120" w:line="360" w:lineRule="auto"/>
              <w:ind w:left="42"/>
              <w:jc w:val="both"/>
              <w:rPr>
                <w:rFonts w:ascii="Calibri" w:hAnsi="Calibri" w:cs="Calibri"/>
                <w:szCs w:val="28"/>
              </w:rPr>
            </w:pPr>
          </w:p>
        </w:tc>
      </w:tr>
      <w:tr w:rsidR="002F275F" w:rsidRPr="002F275F" w14:paraId="29DF17F8" w14:textId="77777777" w:rsidTr="00181308">
        <w:tc>
          <w:tcPr>
            <w:tcW w:w="3681" w:type="dxa"/>
          </w:tcPr>
          <w:p w14:paraId="5CD10F98" w14:textId="77777777" w:rsidR="002F275F" w:rsidRPr="002F275F" w:rsidRDefault="002F275F" w:rsidP="00181308">
            <w:pPr>
              <w:spacing w:line="360" w:lineRule="auto"/>
              <w:rPr>
                <w:rFonts w:cstheme="minorHAnsi"/>
                <w:szCs w:val="22"/>
              </w:rPr>
            </w:pPr>
            <w:r w:rsidRPr="002F275F">
              <w:rPr>
                <w:rFonts w:cstheme="minorHAnsi"/>
                <w:szCs w:val="22"/>
              </w:rPr>
              <w:t>N° de tel</w:t>
            </w:r>
          </w:p>
        </w:tc>
        <w:tc>
          <w:tcPr>
            <w:tcW w:w="6514" w:type="dxa"/>
            <w:shd w:val="clear" w:color="auto" w:fill="DAEEF3" w:themeFill="accent5" w:themeFillTint="33"/>
          </w:tcPr>
          <w:p w14:paraId="5B501268" w14:textId="77777777" w:rsidR="002F275F" w:rsidRPr="002F275F" w:rsidRDefault="002F275F" w:rsidP="00181308">
            <w:pPr>
              <w:spacing w:after="120" w:line="360" w:lineRule="auto"/>
              <w:ind w:left="42"/>
              <w:jc w:val="both"/>
              <w:rPr>
                <w:rFonts w:ascii="Calibri" w:hAnsi="Calibri" w:cs="Calibri"/>
                <w:szCs w:val="28"/>
              </w:rPr>
            </w:pPr>
          </w:p>
        </w:tc>
      </w:tr>
      <w:tr w:rsidR="002F275F" w:rsidRPr="002F275F" w14:paraId="445435FA" w14:textId="77777777" w:rsidTr="00181308">
        <w:tc>
          <w:tcPr>
            <w:tcW w:w="3681" w:type="dxa"/>
          </w:tcPr>
          <w:p w14:paraId="6EA7460E" w14:textId="77777777" w:rsidR="002F275F" w:rsidRPr="002F275F" w:rsidRDefault="002F275F" w:rsidP="00181308">
            <w:pPr>
              <w:spacing w:line="360" w:lineRule="auto"/>
              <w:rPr>
                <w:rFonts w:cstheme="minorHAnsi"/>
                <w:szCs w:val="22"/>
              </w:rPr>
            </w:pPr>
            <w:r w:rsidRPr="002F275F">
              <w:rPr>
                <w:rFonts w:cstheme="minorHAnsi"/>
                <w:szCs w:val="22"/>
              </w:rPr>
              <w:t>Adresse él</w:t>
            </w:r>
            <w:r>
              <w:rPr>
                <w:rFonts w:cstheme="minorHAnsi"/>
                <w:szCs w:val="22"/>
              </w:rPr>
              <w:t>e</w:t>
            </w:r>
            <w:r w:rsidRPr="002F275F">
              <w:rPr>
                <w:rFonts w:cstheme="minorHAnsi"/>
                <w:szCs w:val="22"/>
              </w:rPr>
              <w:t>ctronique</w:t>
            </w:r>
          </w:p>
        </w:tc>
        <w:tc>
          <w:tcPr>
            <w:tcW w:w="6514" w:type="dxa"/>
            <w:shd w:val="clear" w:color="auto" w:fill="DAEEF3" w:themeFill="accent5" w:themeFillTint="33"/>
          </w:tcPr>
          <w:p w14:paraId="2237736F" w14:textId="77777777" w:rsidR="002F275F" w:rsidRPr="002F275F" w:rsidRDefault="002F275F" w:rsidP="00181308">
            <w:pPr>
              <w:spacing w:after="120" w:line="360" w:lineRule="auto"/>
              <w:ind w:left="42"/>
              <w:jc w:val="both"/>
              <w:rPr>
                <w:rFonts w:ascii="Calibri" w:hAnsi="Calibri" w:cs="Calibri"/>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Cs w:val="28"/>
        </w:rPr>
      </w:pPr>
      <w:r>
        <w:rPr>
          <w:rFonts w:ascii="Calibri" w:hAnsi="Calibri" w:cs="Calibri"/>
          <w:bCs/>
          <w:szCs w:val="28"/>
        </w:rPr>
        <w:tab/>
      </w:r>
      <w:r w:rsidR="000A7CF9" w:rsidRPr="000A7CF9">
        <w:rPr>
          <w:rFonts w:ascii="Calibri" w:hAnsi="Calibri" w:cs="Calibri"/>
          <w:bCs/>
          <w:i/>
          <w:iCs/>
          <w:color w:val="FF0000"/>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181308">
        <w:tc>
          <w:tcPr>
            <w:tcW w:w="3681" w:type="dxa"/>
          </w:tcPr>
          <w:p w14:paraId="535CE353" w14:textId="3CE4499A" w:rsidR="000C70B9" w:rsidRPr="00AC492A" w:rsidRDefault="000C70B9" w:rsidP="00181308">
            <w:pPr>
              <w:spacing w:line="360" w:lineRule="auto"/>
              <w:rPr>
                <w:rFonts w:cstheme="minorHAnsi"/>
                <w:b/>
                <w:bCs/>
                <w:szCs w:val="22"/>
              </w:rPr>
            </w:pPr>
            <w:r w:rsidRPr="00AC492A">
              <w:rPr>
                <w:rFonts w:cstheme="minorHAnsi"/>
                <w:b/>
                <w:bCs/>
                <w:szCs w:val="22"/>
              </w:rPr>
              <w:t>Nom de l’entreprise</w:t>
            </w:r>
            <w:r>
              <w:rPr>
                <w:rFonts w:cstheme="minorHAnsi"/>
                <w:b/>
                <w:bCs/>
                <w:szCs w:val="22"/>
              </w:rPr>
              <w:t xml:space="preserve"> </w:t>
            </w:r>
            <w:proofErr w:type="spellStart"/>
            <w:r>
              <w:rPr>
                <w:rFonts w:cstheme="minorHAnsi"/>
                <w:b/>
                <w:bCs/>
                <w:szCs w:val="22"/>
              </w:rPr>
              <w:t>co-traitante</w:t>
            </w:r>
            <w:proofErr w:type="spellEnd"/>
            <w:r>
              <w:rPr>
                <w:rFonts w:cstheme="minorHAnsi"/>
                <w:b/>
                <w:bCs/>
                <w:szCs w:val="22"/>
              </w:rPr>
              <w:t xml:space="preserve"> n°1</w:t>
            </w:r>
          </w:p>
        </w:tc>
        <w:tc>
          <w:tcPr>
            <w:tcW w:w="6514" w:type="dxa"/>
            <w:shd w:val="clear" w:color="auto" w:fill="DAEEF3" w:themeFill="accent5" w:themeFillTint="33"/>
          </w:tcPr>
          <w:p w14:paraId="2D89D0E1" w14:textId="1D53D232" w:rsidR="000C70B9" w:rsidRPr="00AC492A" w:rsidRDefault="000C70B9" w:rsidP="00181308">
            <w:pPr>
              <w:spacing w:line="360" w:lineRule="auto"/>
              <w:jc w:val="center"/>
              <w:rPr>
                <w:rFonts w:cstheme="minorHAnsi"/>
                <w:b/>
                <w:bCs/>
                <w:szCs w:val="22"/>
              </w:rPr>
            </w:pPr>
          </w:p>
        </w:tc>
      </w:tr>
      <w:tr w:rsidR="000C70B9" w:rsidRPr="00AC492A" w14:paraId="26636A4B" w14:textId="77777777" w:rsidTr="00181308">
        <w:tc>
          <w:tcPr>
            <w:tcW w:w="3681" w:type="dxa"/>
          </w:tcPr>
          <w:p w14:paraId="104A4B21" w14:textId="77777777" w:rsidR="000C70B9" w:rsidRPr="00AC492A" w:rsidRDefault="000C70B9" w:rsidP="00181308">
            <w:pPr>
              <w:spacing w:line="360" w:lineRule="auto"/>
              <w:rPr>
                <w:rFonts w:cstheme="minorHAnsi"/>
                <w:szCs w:val="22"/>
              </w:rPr>
            </w:pPr>
            <w:r w:rsidRPr="00AC492A">
              <w:rPr>
                <w:rFonts w:cstheme="minorHAnsi"/>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181308">
            <w:pPr>
              <w:spacing w:line="360" w:lineRule="auto"/>
              <w:rPr>
                <w:rFonts w:cstheme="minorHAnsi"/>
                <w:szCs w:val="22"/>
              </w:rPr>
            </w:pPr>
          </w:p>
        </w:tc>
      </w:tr>
      <w:tr w:rsidR="000C70B9" w:rsidRPr="00AC492A" w14:paraId="6EC697F0" w14:textId="77777777" w:rsidTr="00181308">
        <w:tc>
          <w:tcPr>
            <w:tcW w:w="3681" w:type="dxa"/>
          </w:tcPr>
          <w:p w14:paraId="4EF19051" w14:textId="77777777" w:rsidR="000C70B9" w:rsidRPr="00AC492A" w:rsidRDefault="000C70B9" w:rsidP="00181308">
            <w:pPr>
              <w:spacing w:line="360" w:lineRule="auto"/>
              <w:rPr>
                <w:rFonts w:cstheme="minorHAnsi"/>
                <w:szCs w:val="22"/>
              </w:rPr>
            </w:pPr>
            <w:r w:rsidRPr="00AC492A">
              <w:rPr>
                <w:rFonts w:cstheme="minorHAnsi"/>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181308">
            <w:pPr>
              <w:spacing w:line="360" w:lineRule="auto"/>
              <w:jc w:val="center"/>
              <w:rPr>
                <w:rFonts w:cstheme="minorHAnsi"/>
                <w:szCs w:val="22"/>
              </w:rPr>
            </w:pPr>
          </w:p>
        </w:tc>
      </w:tr>
      <w:tr w:rsidR="000C70B9" w:rsidRPr="00AC492A" w14:paraId="6BAD2230" w14:textId="77777777" w:rsidTr="00181308">
        <w:tc>
          <w:tcPr>
            <w:tcW w:w="3681" w:type="dxa"/>
          </w:tcPr>
          <w:p w14:paraId="53BFC14E" w14:textId="77777777" w:rsidR="000C70B9" w:rsidRPr="00AC492A" w:rsidRDefault="000C70B9" w:rsidP="00181308">
            <w:pPr>
              <w:spacing w:line="360" w:lineRule="auto"/>
              <w:rPr>
                <w:rFonts w:cstheme="minorHAnsi"/>
                <w:szCs w:val="22"/>
              </w:rPr>
            </w:pPr>
            <w:r w:rsidRPr="00AC492A">
              <w:rPr>
                <w:rFonts w:cstheme="minorHAnsi"/>
                <w:szCs w:val="22"/>
              </w:rPr>
              <w:t>Adresse électronique du référent du marché</w:t>
            </w:r>
          </w:p>
        </w:tc>
        <w:tc>
          <w:tcPr>
            <w:tcW w:w="6514" w:type="dxa"/>
            <w:shd w:val="clear" w:color="auto" w:fill="DAEEF3" w:themeFill="accent5" w:themeFillTint="33"/>
          </w:tcPr>
          <w:p w14:paraId="7E67B58F" w14:textId="77777777" w:rsidR="000C70B9" w:rsidRPr="00AC492A" w:rsidRDefault="000C70B9" w:rsidP="00181308">
            <w:pPr>
              <w:spacing w:line="360" w:lineRule="auto"/>
              <w:jc w:val="center"/>
              <w:rPr>
                <w:rFonts w:cstheme="minorHAnsi"/>
                <w:szCs w:val="22"/>
              </w:rPr>
            </w:pPr>
          </w:p>
        </w:tc>
      </w:tr>
      <w:tr w:rsidR="000C70B9" w:rsidRPr="00AC492A" w14:paraId="10882003" w14:textId="77777777" w:rsidTr="00181308">
        <w:tc>
          <w:tcPr>
            <w:tcW w:w="3681" w:type="dxa"/>
          </w:tcPr>
          <w:p w14:paraId="6C05735C" w14:textId="77777777" w:rsidR="000C70B9" w:rsidRPr="00AC492A" w:rsidRDefault="000C70B9" w:rsidP="00181308">
            <w:pPr>
              <w:spacing w:line="360" w:lineRule="auto"/>
              <w:rPr>
                <w:rFonts w:cstheme="minorHAnsi"/>
                <w:szCs w:val="22"/>
              </w:rPr>
            </w:pPr>
            <w:r w:rsidRPr="00AC492A">
              <w:rPr>
                <w:rFonts w:cstheme="minorHAnsi"/>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181308">
            <w:pPr>
              <w:spacing w:line="360" w:lineRule="auto"/>
              <w:jc w:val="center"/>
              <w:rPr>
                <w:rFonts w:cstheme="minorHAnsi"/>
                <w:szCs w:val="22"/>
              </w:rPr>
            </w:pPr>
          </w:p>
        </w:tc>
      </w:tr>
      <w:tr w:rsidR="000C70B9" w:rsidRPr="00AC492A" w14:paraId="670325B7" w14:textId="77777777" w:rsidTr="00181308">
        <w:tc>
          <w:tcPr>
            <w:tcW w:w="3681" w:type="dxa"/>
          </w:tcPr>
          <w:p w14:paraId="5140DDDE" w14:textId="77777777" w:rsidR="000C70B9" w:rsidRPr="00AC492A" w:rsidRDefault="000C70B9" w:rsidP="00181308">
            <w:pPr>
              <w:spacing w:line="360" w:lineRule="auto"/>
              <w:rPr>
                <w:rFonts w:cstheme="minorHAnsi"/>
                <w:szCs w:val="22"/>
              </w:rPr>
            </w:pPr>
            <w:r w:rsidRPr="00AC492A">
              <w:rPr>
                <w:rFonts w:cstheme="minorHAnsi"/>
                <w:szCs w:val="22"/>
              </w:rPr>
              <w:t>N° de téléphone</w:t>
            </w:r>
          </w:p>
        </w:tc>
        <w:tc>
          <w:tcPr>
            <w:tcW w:w="6514" w:type="dxa"/>
            <w:shd w:val="clear" w:color="auto" w:fill="DAEEF3" w:themeFill="accent5" w:themeFillTint="33"/>
          </w:tcPr>
          <w:p w14:paraId="408C7221" w14:textId="77777777" w:rsidR="000C70B9" w:rsidRPr="00AC492A" w:rsidRDefault="000C70B9" w:rsidP="00181308">
            <w:pPr>
              <w:spacing w:line="360" w:lineRule="auto"/>
              <w:jc w:val="center"/>
              <w:rPr>
                <w:rFonts w:cstheme="minorHAnsi"/>
                <w:szCs w:val="22"/>
              </w:rPr>
            </w:pPr>
          </w:p>
        </w:tc>
      </w:tr>
      <w:tr w:rsidR="000C70B9" w:rsidRPr="00AC492A" w14:paraId="63EF8D4B" w14:textId="77777777" w:rsidTr="00181308">
        <w:tc>
          <w:tcPr>
            <w:tcW w:w="3681" w:type="dxa"/>
          </w:tcPr>
          <w:p w14:paraId="7ECAD37D" w14:textId="77777777" w:rsidR="000C70B9" w:rsidRPr="00AC492A" w:rsidRDefault="000C70B9" w:rsidP="00181308">
            <w:pPr>
              <w:spacing w:line="360" w:lineRule="auto"/>
              <w:rPr>
                <w:rFonts w:cstheme="minorHAnsi"/>
                <w:szCs w:val="22"/>
              </w:rPr>
            </w:pPr>
            <w:r w:rsidRPr="00AC492A">
              <w:rPr>
                <w:rFonts w:cstheme="minorHAnsi"/>
                <w:szCs w:val="22"/>
              </w:rPr>
              <w:t>N° de SIRET</w:t>
            </w:r>
            <w:r w:rsidRPr="00AC492A">
              <w:rPr>
                <w:rStyle w:val="Appelnotedebasdep"/>
                <w:szCs w:val="22"/>
              </w:rPr>
              <w:footnoteReference w:id="5"/>
            </w:r>
          </w:p>
        </w:tc>
        <w:tc>
          <w:tcPr>
            <w:tcW w:w="6514" w:type="dxa"/>
            <w:shd w:val="clear" w:color="auto" w:fill="DAEEF3" w:themeFill="accent5" w:themeFillTint="33"/>
          </w:tcPr>
          <w:p w14:paraId="462065D6" w14:textId="77777777" w:rsidR="000C70B9" w:rsidRPr="00AC492A" w:rsidRDefault="000C70B9" w:rsidP="00181308">
            <w:pPr>
              <w:spacing w:line="360" w:lineRule="auto"/>
              <w:jc w:val="center"/>
              <w:rPr>
                <w:rFonts w:cstheme="minorHAnsi"/>
                <w:szCs w:val="22"/>
              </w:rPr>
            </w:pPr>
          </w:p>
        </w:tc>
      </w:tr>
      <w:tr w:rsidR="000C70B9" w:rsidRPr="00AC492A" w14:paraId="662EC938" w14:textId="77777777" w:rsidTr="00181308">
        <w:tc>
          <w:tcPr>
            <w:tcW w:w="3681" w:type="dxa"/>
          </w:tcPr>
          <w:p w14:paraId="780C6C2E" w14:textId="77777777" w:rsidR="000C70B9" w:rsidRPr="00AC492A" w:rsidRDefault="000C70B9" w:rsidP="00181308">
            <w:pPr>
              <w:spacing w:line="360" w:lineRule="auto"/>
              <w:rPr>
                <w:rFonts w:cstheme="minorHAnsi"/>
                <w:szCs w:val="22"/>
              </w:rPr>
            </w:pPr>
            <w:r w:rsidRPr="00AC492A">
              <w:rPr>
                <w:rFonts w:cstheme="minorHAnsi"/>
                <w:szCs w:val="22"/>
              </w:rPr>
              <w:t>PME (Oui / Non)</w:t>
            </w:r>
          </w:p>
        </w:tc>
        <w:tc>
          <w:tcPr>
            <w:tcW w:w="6514" w:type="dxa"/>
            <w:shd w:val="clear" w:color="auto" w:fill="DAEEF3" w:themeFill="accent5" w:themeFillTint="33"/>
          </w:tcPr>
          <w:p w14:paraId="0F9F1D2C" w14:textId="77777777" w:rsidR="000C70B9" w:rsidRPr="00AC492A" w:rsidRDefault="000C70B9" w:rsidP="00181308">
            <w:pPr>
              <w:spacing w:line="360" w:lineRule="auto"/>
              <w:jc w:val="center"/>
              <w:rPr>
                <w:rFonts w:cstheme="minorHAnsi"/>
                <w:szCs w:val="22"/>
              </w:rPr>
            </w:pPr>
          </w:p>
        </w:tc>
      </w:tr>
      <w:tr w:rsidR="000C70B9" w:rsidRPr="00AC492A" w14:paraId="219E937E" w14:textId="77777777" w:rsidTr="00181308">
        <w:tc>
          <w:tcPr>
            <w:tcW w:w="3681" w:type="dxa"/>
          </w:tcPr>
          <w:p w14:paraId="2BEA57F1" w14:textId="77777777" w:rsidR="000C70B9" w:rsidRPr="00AC492A" w:rsidRDefault="000C70B9" w:rsidP="00181308">
            <w:pPr>
              <w:spacing w:line="360" w:lineRule="auto"/>
              <w:rPr>
                <w:rFonts w:cstheme="minorHAnsi"/>
                <w:b/>
                <w:bCs/>
                <w:szCs w:val="22"/>
              </w:rPr>
            </w:pPr>
            <w:r w:rsidRPr="00AC492A">
              <w:rPr>
                <w:rFonts w:cstheme="minorHAnsi"/>
                <w:b/>
                <w:bCs/>
                <w:szCs w:val="22"/>
              </w:rPr>
              <w:t>Signataire</w:t>
            </w:r>
            <w:r>
              <w:rPr>
                <w:rFonts w:cstheme="minorHAnsi"/>
                <w:b/>
                <w:bCs/>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181308">
            <w:pPr>
              <w:spacing w:line="360" w:lineRule="auto"/>
              <w:jc w:val="center"/>
              <w:rPr>
                <w:rFonts w:cstheme="minorHAnsi"/>
                <w:b/>
                <w:bCs/>
                <w:szCs w:val="22"/>
              </w:rPr>
            </w:pPr>
          </w:p>
        </w:tc>
      </w:tr>
      <w:tr w:rsidR="000C70B9" w:rsidRPr="00AC492A" w14:paraId="5528B29E" w14:textId="77777777" w:rsidTr="00181308">
        <w:tc>
          <w:tcPr>
            <w:tcW w:w="3681" w:type="dxa"/>
          </w:tcPr>
          <w:p w14:paraId="5B8D0BAF" w14:textId="77777777" w:rsidR="000C70B9" w:rsidRPr="000C70B9" w:rsidRDefault="000C70B9" w:rsidP="00181308">
            <w:pPr>
              <w:spacing w:line="360" w:lineRule="auto"/>
              <w:rPr>
                <w:rFonts w:cstheme="minorHAnsi"/>
                <w:szCs w:val="22"/>
              </w:rPr>
            </w:pPr>
            <w:r w:rsidRPr="000C70B9">
              <w:rPr>
                <w:rFonts w:cstheme="minorHAnsi"/>
                <w:szCs w:val="22"/>
              </w:rPr>
              <w:t>Qualité du signataire</w:t>
            </w:r>
          </w:p>
        </w:tc>
        <w:tc>
          <w:tcPr>
            <w:tcW w:w="6514" w:type="dxa"/>
            <w:shd w:val="clear" w:color="auto" w:fill="DAEEF3" w:themeFill="accent5" w:themeFillTint="33"/>
          </w:tcPr>
          <w:p w14:paraId="4D061A48" w14:textId="77777777" w:rsidR="000C70B9" w:rsidRPr="00AC492A" w:rsidRDefault="000C70B9" w:rsidP="00181308">
            <w:pPr>
              <w:spacing w:before="120" w:line="360" w:lineRule="auto"/>
              <w:ind w:left="42"/>
              <w:rPr>
                <w:szCs w:val="22"/>
              </w:rPr>
            </w:pPr>
            <w:r>
              <w:rPr>
                <w:szCs w:val="22"/>
              </w:rPr>
              <w:fldChar w:fldCharType="begin">
                <w:ffData>
                  <w:name w:val="CaseACocher1"/>
                  <w:enabled/>
                  <w:calcOnExit w:val="0"/>
                  <w:checkBox>
                    <w:sizeAuto/>
                    <w:default w:val="0"/>
                  </w:checkBox>
                </w:ffData>
              </w:fldChar>
            </w:r>
            <w:r>
              <w:rPr>
                <w:szCs w:val="22"/>
              </w:rPr>
              <w:instrText xml:space="preserve"> FORMCHECKBOX </w:instrText>
            </w:r>
            <w:r>
              <w:rPr>
                <w:szCs w:val="22"/>
              </w:rPr>
            </w:r>
            <w:r>
              <w:rPr>
                <w:szCs w:val="22"/>
              </w:rPr>
              <w:fldChar w:fldCharType="separate"/>
            </w:r>
            <w:r>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légal de l’entreprise,</w:t>
            </w:r>
          </w:p>
          <w:p w14:paraId="7E2B1099" w14:textId="77777777" w:rsidR="000C70B9" w:rsidRPr="000C70B9" w:rsidRDefault="000C70B9" w:rsidP="00181308">
            <w:pPr>
              <w:spacing w:before="60" w:line="360" w:lineRule="auto"/>
              <w:ind w:left="42"/>
              <w:rPr>
                <w:szCs w:val="22"/>
              </w:rPr>
            </w:pPr>
            <w:r w:rsidRPr="00AC492A">
              <w:rPr>
                <w:noProof/>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szCs w:val="22"/>
              </w:rPr>
              <w:fldChar w:fldCharType="begin">
                <w:ffData>
                  <w:name w:val="CaseACocher1"/>
                  <w:enabled/>
                  <w:calcOnExit w:val="0"/>
                  <w:checkBox>
                    <w:sizeAuto/>
                    <w:default w:val="0"/>
                  </w:checkBox>
                </w:ffData>
              </w:fldChar>
            </w:r>
            <w:r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Pr="00AC492A">
              <w:rPr>
                <w:szCs w:val="22"/>
              </w:rPr>
              <w:t xml:space="preserve"> </w:t>
            </w:r>
            <w:proofErr w:type="gramStart"/>
            <w:r w:rsidRPr="00AC492A">
              <w:rPr>
                <w:szCs w:val="22"/>
              </w:rPr>
              <w:t>représentant</w:t>
            </w:r>
            <w:proofErr w:type="gramEnd"/>
            <w:r w:rsidRPr="00AC492A">
              <w:rPr>
                <w:szCs w:val="22"/>
              </w:rPr>
              <w:t xml:space="preserve"> ayant reçu pouvoir du représentant légal de l’entreprise (</w:t>
            </w:r>
            <w:r w:rsidRPr="00AC492A">
              <w:rPr>
                <w:szCs w:val="22"/>
                <w:u w:val="single"/>
              </w:rPr>
              <w:t>à fournir</w:t>
            </w:r>
            <w:r w:rsidRPr="00AC492A">
              <w:rPr>
                <w:szCs w:val="22"/>
              </w:rPr>
              <w:t>).</w:t>
            </w:r>
          </w:p>
        </w:tc>
      </w:tr>
    </w:tbl>
    <w:p w14:paraId="6375763E" w14:textId="77777777" w:rsidR="006672ED" w:rsidRDefault="006672ED" w:rsidP="002F275F">
      <w:pPr>
        <w:jc w:val="center"/>
        <w:rPr>
          <w:b/>
          <w:color w:val="FF0000"/>
          <w:szCs w:val="18"/>
        </w:rPr>
      </w:pPr>
    </w:p>
    <w:p w14:paraId="5FD7A30B" w14:textId="0E11FF22" w:rsidR="004416DA" w:rsidRPr="002F275F" w:rsidRDefault="00E712F7" w:rsidP="002F275F">
      <w:pPr>
        <w:jc w:val="center"/>
        <w:rPr>
          <w:b/>
          <w:color w:val="FF0000"/>
          <w:szCs w:val="18"/>
        </w:rPr>
      </w:pPr>
      <w:r w:rsidRPr="00E712F7">
        <w:rPr>
          <w:b/>
          <w:color w:val="FF0000"/>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201568479"/>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4744A8">
        <w:tc>
          <w:tcPr>
            <w:tcW w:w="2689" w:type="dxa"/>
            <w:tcBorders>
              <w:top w:val="single"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AF56BB">
            <w:pPr>
              <w:pStyle w:val="Titre2"/>
              <w:numPr>
                <w:ilvl w:val="0"/>
                <w:numId w:val="0"/>
              </w:numPr>
            </w:pPr>
            <w:r w:rsidRPr="006B2A0D">
              <w:br w:type="page"/>
              <w:t>Objet du marché</w:t>
            </w:r>
          </w:p>
        </w:tc>
        <w:tc>
          <w:tcPr>
            <w:tcW w:w="7371" w:type="dxa"/>
            <w:gridSpan w:val="2"/>
            <w:tcBorders>
              <w:top w:val="single" w:sz="4" w:space="0" w:color="auto"/>
              <w:left w:val="single" w:sz="4" w:space="0" w:color="auto"/>
              <w:bottom w:val="single" w:sz="4" w:space="0" w:color="auto"/>
              <w:right w:val="single" w:sz="4" w:space="0" w:color="auto"/>
            </w:tcBorders>
          </w:tcPr>
          <w:p w14:paraId="739E4A14" w14:textId="692E2397" w:rsidR="00FC0F27" w:rsidRPr="006B2A0D" w:rsidRDefault="007E66E2" w:rsidP="007C6BAD">
            <w:pPr>
              <w:spacing w:before="120" w:after="120"/>
              <w:rPr>
                <w:rFonts w:cstheme="minorHAnsi"/>
                <w:szCs w:val="22"/>
              </w:rPr>
            </w:pPr>
            <w:r>
              <w:rPr>
                <w:rFonts w:cstheme="minorHAnsi"/>
                <w:szCs w:val="22"/>
              </w:rPr>
              <w:t>Mission d’assistance à maîtrise d’ouvrage relative à la souscription des contrats d’assurance des CCI de Normandie et de leurs entités liées.</w:t>
            </w:r>
          </w:p>
          <w:p w14:paraId="5D5F52D9" w14:textId="1296411A" w:rsidR="000532B5" w:rsidRPr="006B2A0D" w:rsidRDefault="000532B5" w:rsidP="00D56CD7">
            <w:pPr>
              <w:pStyle w:val="Bodytext20"/>
              <w:spacing w:after="120" w:line="245" w:lineRule="exact"/>
              <w:ind w:firstLine="0"/>
              <w:rPr>
                <w:rFonts w:asciiTheme="minorHAnsi" w:hAnsiTheme="minorHAnsi" w:cstheme="minorHAnsi"/>
                <w:sz w:val="22"/>
                <w:szCs w:val="22"/>
              </w:rPr>
            </w:pPr>
            <w:r w:rsidRPr="0057159F">
              <w:rPr>
                <w:rFonts w:asciiTheme="minorHAnsi" w:hAnsiTheme="minorHAnsi" w:cstheme="minorHAnsi"/>
                <w:sz w:val="22"/>
                <w:szCs w:val="22"/>
              </w:rPr>
              <w:t xml:space="preserve">La description technique des prestations attendues figure </w:t>
            </w:r>
            <w:r w:rsidR="00F67FE5">
              <w:rPr>
                <w:rFonts w:asciiTheme="minorHAnsi" w:hAnsiTheme="minorHAnsi" w:cstheme="minorHAnsi"/>
                <w:sz w:val="22"/>
                <w:szCs w:val="22"/>
              </w:rPr>
              <w:t xml:space="preserve">à </w:t>
            </w:r>
            <w:hyperlink w:anchor="_Cahier_des_charges" w:history="1">
              <w:r w:rsidR="00F67FE5" w:rsidRPr="00F67FE5">
                <w:rPr>
                  <w:rStyle w:val="Lienhypertexte"/>
                  <w:rFonts w:asciiTheme="minorHAnsi" w:hAnsiTheme="minorHAnsi" w:cstheme="minorHAnsi"/>
                  <w:sz w:val="22"/>
                  <w:szCs w:val="22"/>
                </w:rPr>
                <w:t>l’art. 4 – Cahier des charges : description des prestations attendues</w:t>
              </w:r>
            </w:hyperlink>
          </w:p>
        </w:tc>
      </w:tr>
      <w:tr w:rsidR="00FC0F27" w:rsidRPr="006B2A0D" w14:paraId="201F5028" w14:textId="77777777" w:rsidTr="00C23916">
        <w:tc>
          <w:tcPr>
            <w:tcW w:w="2689" w:type="dxa"/>
            <w:vMerge w:val="restart"/>
            <w:tcBorders>
              <w:top w:val="single" w:sz="4" w:space="0" w:color="auto"/>
              <w:left w:val="single" w:sz="4" w:space="0" w:color="auto"/>
              <w:right w:val="single" w:sz="4" w:space="0" w:color="auto"/>
            </w:tcBorders>
            <w:vAlign w:val="center"/>
          </w:tcPr>
          <w:p w14:paraId="4B7D8AFC" w14:textId="77777777" w:rsidR="00FC0F27" w:rsidRPr="006B2A0D" w:rsidRDefault="00FC0F27" w:rsidP="00AF56BB">
            <w:pPr>
              <w:pStyle w:val="Titre2"/>
              <w:numPr>
                <w:ilvl w:val="0"/>
                <w:numId w:val="0"/>
              </w:numPr>
            </w:pPr>
            <w:r w:rsidRPr="006B2A0D">
              <w:t>Allotissement</w:t>
            </w:r>
          </w:p>
        </w:tc>
        <w:tc>
          <w:tcPr>
            <w:tcW w:w="5386" w:type="dxa"/>
            <w:tcBorders>
              <w:top w:val="single" w:sz="4" w:space="0" w:color="auto"/>
              <w:left w:val="single" w:sz="4" w:space="0" w:color="auto"/>
              <w:bottom w:val="nil"/>
              <w:right w:val="single" w:sz="4" w:space="0" w:color="auto"/>
            </w:tcBorders>
          </w:tcPr>
          <w:p w14:paraId="2A49C3CF" w14:textId="4463A459" w:rsidR="00FC0F27" w:rsidRPr="006B2A0D" w:rsidRDefault="003358D9" w:rsidP="00F34BC1">
            <w:pPr>
              <w:pStyle w:val="Titre2"/>
              <w:numPr>
                <w:ilvl w:val="0"/>
                <w:numId w:val="0"/>
              </w:numPr>
              <w:ind w:left="-107"/>
              <w:jc w:val="center"/>
            </w:pPr>
            <w:r>
              <w:rPr>
                <w:noProof/>
              </w:rPr>
              <w:drawing>
                <wp:inline distT="0" distB="0" distL="0" distR="0" wp14:anchorId="3DA4B27D" wp14:editId="72603C2D">
                  <wp:extent cx="222636" cy="222636"/>
                  <wp:effectExtent l="0" t="0" r="6350" b="6350"/>
                  <wp:docPr id="577314976" name="Image 57731497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5806" cy="225806"/>
                          </a:xfrm>
                          <a:prstGeom prst="rect">
                            <a:avLst/>
                          </a:prstGeom>
                          <a:noFill/>
                          <a:ln>
                            <a:noFill/>
                          </a:ln>
                        </pic:spPr>
                      </pic:pic>
                    </a:graphicData>
                  </a:graphic>
                </wp:inline>
              </w:drawing>
            </w:r>
          </w:p>
        </w:tc>
        <w:tc>
          <w:tcPr>
            <w:tcW w:w="1985" w:type="dxa"/>
            <w:tcBorders>
              <w:top w:val="single" w:sz="4" w:space="0" w:color="auto"/>
              <w:left w:val="single" w:sz="4" w:space="0" w:color="auto"/>
              <w:bottom w:val="nil"/>
              <w:right w:val="single" w:sz="4" w:space="0" w:color="auto"/>
            </w:tcBorders>
          </w:tcPr>
          <w:p w14:paraId="6AE9A301" w14:textId="77777777" w:rsidR="00FC0F27" w:rsidRPr="006B2A0D" w:rsidRDefault="00FC0F27" w:rsidP="00AF56BB">
            <w:pPr>
              <w:pStyle w:val="Titre2"/>
              <w:numPr>
                <w:ilvl w:val="0"/>
                <w:numId w:val="0"/>
              </w:numPr>
              <w:ind w:left="38"/>
              <w:jc w:val="center"/>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flipH="1">
                            <a:off x="0" y="0"/>
                            <a:ext cx="302269" cy="302269"/>
                          </a:xfrm>
                          <a:prstGeom prst="rect">
                            <a:avLst/>
                          </a:prstGeom>
                        </pic:spPr>
                      </pic:pic>
                    </a:graphicData>
                  </a:graphic>
                </wp:inline>
              </w:drawing>
            </w:r>
          </w:p>
        </w:tc>
      </w:tr>
      <w:tr w:rsidR="00FC0F27" w:rsidRPr="006B2A0D" w14:paraId="68C431C4" w14:textId="77777777" w:rsidTr="00C23916">
        <w:trPr>
          <w:trHeight w:val="567"/>
        </w:trPr>
        <w:tc>
          <w:tcPr>
            <w:tcW w:w="2689" w:type="dxa"/>
            <w:vMerge/>
            <w:tcBorders>
              <w:left w:val="single" w:sz="4" w:space="0" w:color="auto"/>
              <w:bottom w:val="single" w:sz="4" w:space="0" w:color="auto"/>
              <w:right w:val="single" w:sz="4" w:space="0" w:color="auto"/>
            </w:tcBorders>
          </w:tcPr>
          <w:p w14:paraId="6C52CC7F" w14:textId="3F9ED1A6" w:rsidR="00FC0F27" w:rsidRPr="006B2A0D" w:rsidRDefault="00FC0F27" w:rsidP="00181308">
            <w:pPr>
              <w:rPr>
                <w:rFonts w:cstheme="minorHAnsi"/>
                <w:color w:val="000000" w:themeColor="text1"/>
                <w:szCs w:val="22"/>
              </w:rPr>
            </w:pPr>
          </w:p>
        </w:tc>
        <w:tc>
          <w:tcPr>
            <w:tcW w:w="5386" w:type="dxa"/>
            <w:tcBorders>
              <w:top w:val="nil"/>
              <w:left w:val="single" w:sz="4" w:space="0" w:color="auto"/>
              <w:bottom w:val="single" w:sz="4" w:space="0" w:color="auto"/>
              <w:right w:val="single" w:sz="4" w:space="0" w:color="auto"/>
            </w:tcBorders>
          </w:tcPr>
          <w:p w14:paraId="3F7C064B" w14:textId="166CAC24" w:rsidR="000C266B" w:rsidRPr="0011133E" w:rsidRDefault="0011133E" w:rsidP="000C266B">
            <w:pPr>
              <w:spacing w:before="120" w:after="120"/>
              <w:rPr>
                <w:rFonts w:cstheme="minorHAnsi"/>
                <w:color w:val="000000" w:themeColor="text1"/>
                <w:szCs w:val="22"/>
              </w:rPr>
            </w:pPr>
            <w:r>
              <w:rPr>
                <w:rFonts w:cstheme="minorHAnsi"/>
                <w:color w:val="000000" w:themeColor="text1"/>
                <w:szCs w:val="22"/>
              </w:rPr>
              <w:t>Prestations homogènes</w:t>
            </w:r>
          </w:p>
        </w:tc>
        <w:tc>
          <w:tcPr>
            <w:tcW w:w="1985" w:type="dxa"/>
            <w:tcBorders>
              <w:top w:val="nil"/>
              <w:left w:val="single" w:sz="4" w:space="0" w:color="auto"/>
              <w:bottom w:val="single" w:sz="4" w:space="0" w:color="auto"/>
              <w:right w:val="single" w:sz="4" w:space="0" w:color="auto"/>
            </w:tcBorders>
            <w:vAlign w:val="center"/>
          </w:tcPr>
          <w:p w14:paraId="140A434A" w14:textId="44A24F37" w:rsidR="00FC0F27" w:rsidRPr="006B2A0D" w:rsidRDefault="00FC0F27" w:rsidP="00AF56BB">
            <w:pPr>
              <w:pStyle w:val="Paragraphedeliste"/>
              <w:spacing w:before="120" w:after="120"/>
              <w:ind w:left="0"/>
              <w:jc w:val="center"/>
              <w:rPr>
                <w:rFonts w:cstheme="minorHAnsi"/>
                <w:color w:val="000000" w:themeColor="text1"/>
                <w:szCs w:val="22"/>
              </w:rPr>
            </w:pPr>
            <w:r w:rsidRPr="006B2A0D">
              <w:rPr>
                <w:rFonts w:cstheme="minorHAnsi"/>
                <w:color w:val="000000" w:themeColor="text1"/>
                <w:szCs w:val="22"/>
              </w:rPr>
              <w:t>L2113-1</w:t>
            </w:r>
            <w:r w:rsidR="0011133E">
              <w:rPr>
                <w:rFonts w:cstheme="minorHAnsi"/>
                <w:color w:val="000000" w:themeColor="text1"/>
                <w:szCs w:val="22"/>
              </w:rPr>
              <w:t>0</w:t>
            </w:r>
            <w:r w:rsidRPr="006B2A0D">
              <w:rPr>
                <w:rFonts w:cstheme="minorHAnsi"/>
                <w:color w:val="000000" w:themeColor="text1"/>
                <w:szCs w:val="22"/>
              </w:rPr>
              <w:t xml:space="preserve"> CCP</w:t>
            </w:r>
          </w:p>
        </w:tc>
      </w:tr>
      <w:tr w:rsidR="00FC0F27" w:rsidRPr="006B2A0D" w14:paraId="36F7CC9E" w14:textId="77777777" w:rsidTr="00C23916">
        <w:tc>
          <w:tcPr>
            <w:tcW w:w="2689" w:type="dxa"/>
            <w:vMerge w:val="restart"/>
            <w:tcBorders>
              <w:top w:val="single" w:sz="4" w:space="0" w:color="auto"/>
              <w:left w:val="single" w:sz="4" w:space="0" w:color="auto"/>
              <w:right w:val="single" w:sz="4" w:space="0" w:color="auto"/>
            </w:tcBorders>
            <w:vAlign w:val="center"/>
          </w:tcPr>
          <w:p w14:paraId="49B61BC5" w14:textId="77777777" w:rsidR="00FC0F27" w:rsidRPr="006B2A0D" w:rsidRDefault="00FC0F27" w:rsidP="00AF56BB">
            <w:pPr>
              <w:pStyle w:val="Titre2"/>
              <w:numPr>
                <w:ilvl w:val="0"/>
                <w:numId w:val="0"/>
              </w:numPr>
            </w:pPr>
            <w:r w:rsidRPr="006B2A0D">
              <w:t>Tranches</w:t>
            </w:r>
          </w:p>
        </w:tc>
        <w:tc>
          <w:tcPr>
            <w:tcW w:w="5386" w:type="dxa"/>
            <w:tcBorders>
              <w:top w:val="single" w:sz="4" w:space="0" w:color="auto"/>
              <w:left w:val="single" w:sz="4" w:space="0" w:color="auto"/>
              <w:bottom w:val="nil"/>
              <w:right w:val="single" w:sz="4" w:space="0" w:color="auto"/>
            </w:tcBorders>
            <w:vAlign w:val="center"/>
          </w:tcPr>
          <w:p w14:paraId="6A544029" w14:textId="18B4A5A1" w:rsidR="00FC0F27" w:rsidRPr="006B2A0D" w:rsidRDefault="007C6BAD" w:rsidP="00F34BC1">
            <w:pPr>
              <w:pStyle w:val="Titre2"/>
              <w:numPr>
                <w:ilvl w:val="0"/>
                <w:numId w:val="0"/>
              </w:numPr>
              <w:ind w:left="-107"/>
              <w:jc w:val="center"/>
              <w:rPr>
                <w:sz w:val="22"/>
                <w:szCs w:val="22"/>
              </w:rPr>
            </w:pPr>
            <w:r w:rsidRPr="00AF56BB">
              <w:rPr>
                <w:noProof/>
              </w:rPr>
              <w:drawing>
                <wp:inline distT="0" distB="0" distL="0" distR="0" wp14:anchorId="6542C44A" wp14:editId="4D712A91">
                  <wp:extent cx="222636" cy="222636"/>
                  <wp:effectExtent l="0" t="0" r="6350" b="6350"/>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5806" cy="225806"/>
                          </a:xfrm>
                          <a:prstGeom prst="rect">
                            <a:avLst/>
                          </a:prstGeom>
                          <a:noFill/>
                          <a:ln>
                            <a:noFill/>
                          </a:ln>
                        </pic:spPr>
                      </pic:pic>
                    </a:graphicData>
                  </a:graphic>
                </wp:inline>
              </w:drawing>
            </w:r>
          </w:p>
        </w:tc>
        <w:tc>
          <w:tcPr>
            <w:tcW w:w="1985" w:type="dxa"/>
            <w:tcBorders>
              <w:top w:val="single" w:sz="4" w:space="0" w:color="auto"/>
              <w:left w:val="single" w:sz="4" w:space="0" w:color="auto"/>
              <w:bottom w:val="nil"/>
              <w:right w:val="single" w:sz="4" w:space="0" w:color="auto"/>
            </w:tcBorders>
          </w:tcPr>
          <w:p w14:paraId="3D2E5ECE" w14:textId="77777777" w:rsidR="00FC0F27" w:rsidRPr="006B2A0D" w:rsidRDefault="00FC0F27" w:rsidP="00AF56BB">
            <w:pPr>
              <w:pStyle w:val="Titre2"/>
              <w:numPr>
                <w:ilvl w:val="0"/>
                <w:numId w:val="0"/>
              </w:numPr>
              <w:ind w:left="38"/>
              <w:jc w:val="center"/>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flipH="1">
                            <a:off x="0" y="0"/>
                            <a:ext cx="302269" cy="302269"/>
                          </a:xfrm>
                          <a:prstGeom prst="rect">
                            <a:avLst/>
                          </a:prstGeom>
                        </pic:spPr>
                      </pic:pic>
                    </a:graphicData>
                  </a:graphic>
                </wp:inline>
              </w:drawing>
            </w:r>
          </w:p>
        </w:tc>
      </w:tr>
      <w:tr w:rsidR="00FC0F27" w:rsidRPr="006B2A0D" w14:paraId="61FDF502" w14:textId="77777777" w:rsidTr="00AF56BB">
        <w:tc>
          <w:tcPr>
            <w:tcW w:w="2689" w:type="dxa"/>
            <w:vMerge/>
            <w:tcBorders>
              <w:left w:val="single" w:sz="4" w:space="0" w:color="auto"/>
              <w:bottom w:val="single" w:sz="4" w:space="0" w:color="auto"/>
              <w:right w:val="single" w:sz="4" w:space="0" w:color="auto"/>
            </w:tcBorders>
          </w:tcPr>
          <w:p w14:paraId="5B71A3B0" w14:textId="77777777" w:rsidR="00FC0F27" w:rsidRPr="006B2A0D" w:rsidRDefault="00FC0F27" w:rsidP="00181308">
            <w:pPr>
              <w:pStyle w:val="Paragraphedeliste"/>
              <w:ind w:left="170"/>
              <w:rPr>
                <w:rFonts w:cstheme="minorHAnsi"/>
                <w:noProof/>
                <w:szCs w:val="22"/>
              </w:rPr>
            </w:pPr>
          </w:p>
        </w:tc>
        <w:tc>
          <w:tcPr>
            <w:tcW w:w="5386" w:type="dxa"/>
            <w:tcBorders>
              <w:top w:val="nil"/>
              <w:left w:val="single" w:sz="4" w:space="0" w:color="auto"/>
              <w:bottom w:val="single" w:sz="4" w:space="0" w:color="auto"/>
              <w:right w:val="single" w:sz="4" w:space="0" w:color="auto"/>
            </w:tcBorders>
          </w:tcPr>
          <w:p w14:paraId="31A16C0F" w14:textId="5B6862E7" w:rsidR="00E66003" w:rsidRPr="007C6BAD" w:rsidRDefault="00E66003" w:rsidP="007C6BAD">
            <w:pPr>
              <w:spacing w:before="120" w:after="120"/>
              <w:jc w:val="both"/>
              <w:rPr>
                <w:szCs w:val="22"/>
                <w:lang w:eastAsia="en-US"/>
              </w:rPr>
            </w:pPr>
          </w:p>
        </w:tc>
        <w:tc>
          <w:tcPr>
            <w:tcW w:w="1985" w:type="dxa"/>
            <w:tcBorders>
              <w:top w:val="nil"/>
              <w:left w:val="single" w:sz="4" w:space="0" w:color="auto"/>
              <w:bottom w:val="single" w:sz="4" w:space="0" w:color="auto"/>
              <w:right w:val="single" w:sz="4" w:space="0" w:color="auto"/>
            </w:tcBorders>
            <w:vAlign w:val="center"/>
          </w:tcPr>
          <w:p w14:paraId="18BB3C1D" w14:textId="77777777" w:rsidR="00FC0F27" w:rsidRPr="006B2A0D" w:rsidRDefault="00FC0F27" w:rsidP="00AF56BB">
            <w:pPr>
              <w:pStyle w:val="Paragraphedeliste"/>
              <w:spacing w:before="120" w:after="120"/>
              <w:ind w:left="0"/>
              <w:jc w:val="center"/>
              <w:rPr>
                <w:rFonts w:cstheme="minorHAnsi"/>
                <w:noProof/>
                <w:szCs w:val="22"/>
              </w:rPr>
            </w:pPr>
            <w:r w:rsidRPr="006B2A0D">
              <w:rPr>
                <w:rFonts w:cstheme="minorHAnsi"/>
                <w:color w:val="000000" w:themeColor="text1"/>
                <w:szCs w:val="22"/>
              </w:rPr>
              <w:t>R2113-4 à R2113-6 CCP</w:t>
            </w:r>
          </w:p>
        </w:tc>
      </w:tr>
      <w:tr w:rsidR="00AF56BB" w:rsidRPr="006B2A0D" w14:paraId="118071F4" w14:textId="77777777" w:rsidTr="00AF56BB">
        <w:tc>
          <w:tcPr>
            <w:tcW w:w="2689" w:type="dxa"/>
            <w:vMerge w:val="restart"/>
            <w:tcBorders>
              <w:top w:val="single" w:sz="4" w:space="0" w:color="auto"/>
              <w:left w:val="single" w:sz="4" w:space="0" w:color="auto"/>
              <w:right w:val="single" w:sz="4" w:space="0" w:color="auto"/>
            </w:tcBorders>
            <w:vAlign w:val="center"/>
          </w:tcPr>
          <w:p w14:paraId="66AD2AB6" w14:textId="77777777" w:rsidR="00AF56BB" w:rsidRPr="006B2A0D" w:rsidRDefault="00AF56BB" w:rsidP="00AF56BB">
            <w:pPr>
              <w:pStyle w:val="Titre2"/>
              <w:numPr>
                <w:ilvl w:val="0"/>
                <w:numId w:val="0"/>
              </w:numPr>
            </w:pPr>
            <w:r w:rsidRPr="006B2A0D">
              <w:t>Forme du marché</w:t>
            </w:r>
          </w:p>
        </w:tc>
        <w:tc>
          <w:tcPr>
            <w:tcW w:w="5386" w:type="dxa"/>
            <w:tcBorders>
              <w:top w:val="single" w:sz="4" w:space="0" w:color="auto"/>
              <w:left w:val="single" w:sz="4" w:space="0" w:color="auto"/>
              <w:bottom w:val="nil"/>
              <w:right w:val="single" w:sz="4" w:space="0" w:color="auto"/>
            </w:tcBorders>
          </w:tcPr>
          <w:p w14:paraId="1C4C71EB" w14:textId="020DDC25" w:rsidR="00AF56BB" w:rsidRPr="001130AE" w:rsidRDefault="00AF56BB" w:rsidP="001130AE">
            <w:pPr>
              <w:pStyle w:val="Paragraphedeliste"/>
              <w:spacing w:before="120" w:after="120"/>
              <w:ind w:left="0"/>
              <w:rPr>
                <w:rFonts w:cstheme="minorHAnsi"/>
                <w:color w:val="000000" w:themeColor="text1"/>
                <w:szCs w:val="22"/>
              </w:rPr>
            </w:pPr>
          </w:p>
        </w:tc>
        <w:tc>
          <w:tcPr>
            <w:tcW w:w="1985" w:type="dxa"/>
            <w:tcBorders>
              <w:top w:val="single" w:sz="4" w:space="0" w:color="auto"/>
              <w:left w:val="single" w:sz="4" w:space="0" w:color="auto"/>
              <w:bottom w:val="nil"/>
              <w:right w:val="single" w:sz="4" w:space="0" w:color="auto"/>
            </w:tcBorders>
          </w:tcPr>
          <w:p w14:paraId="3BBB0A21" w14:textId="77855B41" w:rsidR="00AF56BB" w:rsidRPr="006B2A0D" w:rsidRDefault="00AF56BB" w:rsidP="00AF56BB">
            <w:pPr>
              <w:pStyle w:val="Titre2"/>
              <w:numPr>
                <w:ilvl w:val="0"/>
                <w:numId w:val="0"/>
              </w:numPr>
              <w:ind w:left="-110"/>
              <w:jc w:val="center"/>
              <w:rPr>
                <w:noProof/>
              </w:rPr>
            </w:pPr>
            <w:r w:rsidRPr="006B2A0D">
              <w:rPr>
                <w:noProof/>
              </w:rPr>
              <w:drawing>
                <wp:inline distT="0" distB="0" distL="0" distR="0" wp14:anchorId="520ACF70" wp14:editId="03C4DB3A">
                  <wp:extent cx="293757" cy="293757"/>
                  <wp:effectExtent l="0" t="0" r="0" b="0"/>
                  <wp:docPr id="1437980731" name="Graphique 1437980731"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flipH="1">
                            <a:off x="0" y="0"/>
                            <a:ext cx="302269" cy="302269"/>
                          </a:xfrm>
                          <a:prstGeom prst="rect">
                            <a:avLst/>
                          </a:prstGeom>
                        </pic:spPr>
                      </pic:pic>
                    </a:graphicData>
                  </a:graphic>
                </wp:inline>
              </w:drawing>
            </w:r>
          </w:p>
        </w:tc>
      </w:tr>
      <w:tr w:rsidR="00AF56BB" w:rsidRPr="006B2A0D" w14:paraId="5AC03E23" w14:textId="77777777" w:rsidTr="00AF56BB">
        <w:tc>
          <w:tcPr>
            <w:tcW w:w="2689" w:type="dxa"/>
            <w:vMerge/>
            <w:tcBorders>
              <w:left w:val="single" w:sz="4" w:space="0" w:color="auto"/>
              <w:bottom w:val="single" w:sz="4" w:space="0" w:color="auto"/>
              <w:right w:val="single" w:sz="4" w:space="0" w:color="auto"/>
            </w:tcBorders>
            <w:vAlign w:val="center"/>
          </w:tcPr>
          <w:p w14:paraId="45FF74B3" w14:textId="77777777" w:rsidR="00AF56BB" w:rsidRPr="006B2A0D" w:rsidRDefault="00AF56BB" w:rsidP="00AF56BB">
            <w:pPr>
              <w:pStyle w:val="Titre2"/>
              <w:numPr>
                <w:ilvl w:val="0"/>
                <w:numId w:val="0"/>
              </w:numPr>
            </w:pPr>
          </w:p>
        </w:tc>
        <w:tc>
          <w:tcPr>
            <w:tcW w:w="5386" w:type="dxa"/>
            <w:tcBorders>
              <w:top w:val="nil"/>
              <w:left w:val="single" w:sz="4" w:space="0" w:color="auto"/>
              <w:bottom w:val="single" w:sz="4" w:space="0" w:color="auto"/>
              <w:right w:val="single" w:sz="4" w:space="0" w:color="auto"/>
            </w:tcBorders>
          </w:tcPr>
          <w:p w14:paraId="68C32239" w14:textId="77777777" w:rsidR="00AF56BB" w:rsidRDefault="00AF56BB" w:rsidP="00AF56BB">
            <w:pPr>
              <w:pStyle w:val="Paragraphedeliste"/>
              <w:spacing w:before="120" w:after="120"/>
              <w:ind w:left="0"/>
              <w:rPr>
                <w:rFonts w:cstheme="minorHAnsi"/>
                <w:color w:val="000000" w:themeColor="text1"/>
                <w:szCs w:val="22"/>
              </w:rPr>
            </w:pPr>
            <w:r w:rsidRPr="006B2A0D">
              <w:rPr>
                <w:rFonts w:cstheme="minorHAnsi"/>
                <w:color w:val="000000" w:themeColor="text1"/>
                <w:szCs w:val="22"/>
              </w:rPr>
              <w:t>Marché</w:t>
            </w:r>
            <w:r>
              <w:rPr>
                <w:rFonts w:cstheme="minorHAnsi"/>
                <w:color w:val="000000" w:themeColor="text1"/>
                <w:szCs w:val="22"/>
              </w:rPr>
              <w:t> </w:t>
            </w:r>
            <w:r w:rsidRPr="001130AE">
              <w:rPr>
                <w:rFonts w:cstheme="minorHAnsi"/>
                <w:color w:val="000000" w:themeColor="text1"/>
                <w:szCs w:val="22"/>
              </w:rPr>
              <w:t>ordinaire</w:t>
            </w:r>
            <w:r>
              <w:rPr>
                <w:rFonts w:cstheme="minorHAnsi"/>
                <w:color w:val="000000" w:themeColor="text1"/>
                <w:szCs w:val="22"/>
              </w:rPr>
              <w:t xml:space="preserve"> (Phase état des lieux)</w:t>
            </w:r>
          </w:p>
          <w:p w14:paraId="741433FC" w14:textId="77777777" w:rsidR="00E958C5" w:rsidRDefault="00E958C5" w:rsidP="00AF56BB">
            <w:pPr>
              <w:pStyle w:val="Paragraphedeliste"/>
              <w:spacing w:before="120" w:after="120"/>
              <w:ind w:left="0"/>
              <w:rPr>
                <w:rFonts w:cstheme="minorHAnsi"/>
                <w:color w:val="000000" w:themeColor="text1"/>
                <w:szCs w:val="22"/>
              </w:rPr>
            </w:pPr>
          </w:p>
          <w:p w14:paraId="1C3865BB" w14:textId="77777777" w:rsidR="00AF56BB" w:rsidRDefault="002A04E2" w:rsidP="00AF56BB">
            <w:pPr>
              <w:pStyle w:val="Paragraphedeliste"/>
              <w:spacing w:before="120" w:after="120"/>
              <w:ind w:left="0"/>
              <w:rPr>
                <w:rFonts w:cstheme="minorHAnsi"/>
                <w:color w:val="000000" w:themeColor="text1"/>
                <w:szCs w:val="22"/>
              </w:rPr>
            </w:pPr>
            <w:r>
              <w:rPr>
                <w:rFonts w:cstheme="minorHAnsi"/>
                <w:color w:val="000000" w:themeColor="text1"/>
                <w:szCs w:val="22"/>
              </w:rPr>
              <w:t xml:space="preserve">+ </w:t>
            </w:r>
            <w:r w:rsidR="00AF56BB">
              <w:rPr>
                <w:rFonts w:cstheme="minorHAnsi"/>
                <w:color w:val="000000" w:themeColor="text1"/>
                <w:szCs w:val="22"/>
              </w:rPr>
              <w:t>Accord-cadre à marchés subséquents (Phases passation des marchés d’assurance / Relance des marchés infructueux)</w:t>
            </w:r>
            <w:r>
              <w:rPr>
                <w:rFonts w:cstheme="minorHAnsi"/>
                <w:color w:val="000000" w:themeColor="text1"/>
                <w:szCs w:val="22"/>
              </w:rPr>
              <w:t>, sans engagement minimum et avec un engagement maximum de 70 000 € HT.</w:t>
            </w:r>
          </w:p>
          <w:p w14:paraId="29AEF5E5" w14:textId="77777777" w:rsidR="00E958C5" w:rsidRDefault="00E958C5" w:rsidP="00AF56BB">
            <w:pPr>
              <w:pStyle w:val="Paragraphedeliste"/>
              <w:spacing w:before="120" w:after="120"/>
              <w:ind w:left="0"/>
              <w:rPr>
                <w:rFonts w:cstheme="minorHAnsi"/>
                <w:color w:val="000000" w:themeColor="text1"/>
                <w:szCs w:val="22"/>
              </w:rPr>
            </w:pPr>
          </w:p>
          <w:p w14:paraId="26977A7B" w14:textId="77777777" w:rsidR="00E958C5" w:rsidRDefault="00E958C5" w:rsidP="00AF56BB">
            <w:pPr>
              <w:pStyle w:val="Paragraphedeliste"/>
              <w:spacing w:before="120" w:after="120"/>
              <w:ind w:left="0"/>
              <w:rPr>
                <w:rFonts w:cstheme="minorHAnsi"/>
                <w:color w:val="000000" w:themeColor="text1"/>
                <w:szCs w:val="22"/>
              </w:rPr>
            </w:pPr>
            <w:r>
              <w:rPr>
                <w:rFonts w:cstheme="minorHAnsi"/>
                <w:color w:val="000000" w:themeColor="text1"/>
                <w:szCs w:val="22"/>
              </w:rPr>
              <w:t>Les marchés subséquents seront établis en fonction des préconisations du titulaire en phase audit.</w:t>
            </w:r>
          </w:p>
          <w:p w14:paraId="742CCD91" w14:textId="49EFFC79" w:rsidR="00E958C5" w:rsidRPr="006B2A0D" w:rsidRDefault="00E958C5" w:rsidP="00AF56BB">
            <w:pPr>
              <w:pStyle w:val="Paragraphedeliste"/>
              <w:spacing w:before="120" w:after="120"/>
              <w:ind w:left="0"/>
              <w:rPr>
                <w:rFonts w:cstheme="minorHAnsi"/>
                <w:color w:val="000000" w:themeColor="text1"/>
                <w:szCs w:val="22"/>
              </w:rPr>
            </w:pPr>
            <w:r>
              <w:rPr>
                <w:rFonts w:cstheme="minorHAnsi"/>
                <w:color w:val="000000" w:themeColor="text1"/>
                <w:szCs w:val="22"/>
              </w:rPr>
              <w:t>Voir art. 5 – Modalités de passation des marchés subséquents</w:t>
            </w:r>
          </w:p>
        </w:tc>
        <w:tc>
          <w:tcPr>
            <w:tcW w:w="1985" w:type="dxa"/>
            <w:tcBorders>
              <w:top w:val="nil"/>
              <w:left w:val="single" w:sz="4" w:space="0" w:color="auto"/>
              <w:bottom w:val="single" w:sz="4" w:space="0" w:color="auto"/>
              <w:right w:val="single" w:sz="4" w:space="0" w:color="auto"/>
            </w:tcBorders>
            <w:vAlign w:val="center"/>
          </w:tcPr>
          <w:p w14:paraId="75D72C02" w14:textId="585FC262" w:rsidR="00AF56BB" w:rsidRPr="006B2A0D" w:rsidRDefault="00AF56BB" w:rsidP="00AF56BB">
            <w:pPr>
              <w:jc w:val="center"/>
              <w:rPr>
                <w:noProof/>
              </w:rPr>
            </w:pPr>
            <w:r w:rsidRPr="00AF56BB">
              <w:t>R2162-1 à R2162-12 CCP</w:t>
            </w: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AF56BB">
            <w:pPr>
              <w:pStyle w:val="Titre2"/>
              <w:numPr>
                <w:ilvl w:val="0"/>
                <w:numId w:val="0"/>
              </w:numPr>
            </w:pPr>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6FC5ED94" w:rsidR="000532B5" w:rsidRPr="005959BC" w:rsidRDefault="000532B5" w:rsidP="00AF56BB">
            <w:pPr>
              <w:rPr>
                <w:rFonts w:cstheme="minorHAnsi"/>
                <w:szCs w:val="22"/>
              </w:rPr>
            </w:pPr>
            <w:r w:rsidRPr="005959BC">
              <w:rPr>
                <w:rFonts w:cstheme="minorHAnsi"/>
                <w:szCs w:val="22"/>
              </w:rPr>
              <w:t xml:space="preserve">Début : </w:t>
            </w:r>
            <w:r w:rsidR="007E66E2">
              <w:rPr>
                <w:rFonts w:cstheme="minorHAnsi"/>
                <w:szCs w:val="22"/>
              </w:rPr>
              <w:t>à compter de la notification du marché</w:t>
            </w:r>
          </w:p>
          <w:p w14:paraId="30C95FDB" w14:textId="1FE3F9B9" w:rsidR="00F67FE5" w:rsidRPr="0011133E" w:rsidRDefault="000532B5" w:rsidP="00AF56BB">
            <w:pPr>
              <w:spacing w:before="120" w:after="120"/>
              <w:rPr>
                <w:rFonts w:ascii="Calibri" w:hAnsi="Calibri" w:cs="Calibri"/>
                <w:szCs w:val="22"/>
                <w:lang w:eastAsia="en-US"/>
              </w:rPr>
            </w:pPr>
            <w:r w:rsidRPr="006B2A0D">
              <w:rPr>
                <w:rFonts w:ascii="Calibri" w:hAnsi="Calibri" w:cs="Calibri"/>
                <w:szCs w:val="22"/>
                <w:lang w:eastAsia="en-US"/>
              </w:rPr>
              <w:t xml:space="preserve">Fin : </w:t>
            </w:r>
            <w:r w:rsidR="007E66E2">
              <w:rPr>
                <w:rFonts w:ascii="Calibri" w:hAnsi="Calibri" w:cs="Calibri"/>
                <w:szCs w:val="22"/>
                <w:lang w:eastAsia="en-US"/>
              </w:rPr>
              <w:t>30/06/2027</w:t>
            </w:r>
          </w:p>
        </w:tc>
      </w:tr>
      <w:tr w:rsidR="00563415" w:rsidRPr="006B2A0D" w14:paraId="75DA1AFE" w14:textId="77777777" w:rsidTr="00AF56BB">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7ABDB697" w14:textId="45C6CC88" w:rsidR="00563415" w:rsidRPr="006B2A0D" w:rsidRDefault="00563415" w:rsidP="00AF56BB">
            <w:pPr>
              <w:pStyle w:val="Titre2"/>
              <w:numPr>
                <w:ilvl w:val="0"/>
                <w:numId w:val="0"/>
              </w:numPr>
            </w:pPr>
            <w:r>
              <w:t>Délais d’exécution</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49F5C75" w14:textId="77777777" w:rsidR="00563415" w:rsidRDefault="00563415" w:rsidP="00AF56BB">
            <w:pPr>
              <w:rPr>
                <w:rFonts w:cstheme="minorHAnsi"/>
                <w:szCs w:val="22"/>
              </w:rPr>
            </w:pPr>
            <w:r>
              <w:rPr>
                <w:rFonts w:cstheme="minorHAnsi"/>
                <w:szCs w:val="22"/>
              </w:rPr>
              <w:t>Selon planning du titulaire présenté dans l’offre</w:t>
            </w:r>
          </w:p>
          <w:p w14:paraId="3C7521BB" w14:textId="099DEEFB" w:rsidR="00686B2F" w:rsidRDefault="00563415" w:rsidP="00AF56BB">
            <w:pPr>
              <w:rPr>
                <w:rFonts w:cstheme="minorHAnsi"/>
                <w:szCs w:val="22"/>
              </w:rPr>
            </w:pPr>
            <w:r>
              <w:rPr>
                <w:rFonts w:cstheme="minorHAnsi"/>
                <w:szCs w:val="22"/>
              </w:rPr>
              <w:t>Objectif cible :</w:t>
            </w:r>
          </w:p>
          <w:p w14:paraId="57FEB031" w14:textId="688CF9B6" w:rsidR="00686B2F" w:rsidRPr="00686B2F" w:rsidRDefault="00686B2F" w:rsidP="00AF56BB">
            <w:pPr>
              <w:pStyle w:val="Paragraphedeliste"/>
              <w:numPr>
                <w:ilvl w:val="0"/>
                <w:numId w:val="35"/>
              </w:numPr>
              <w:rPr>
                <w:rFonts w:cstheme="minorHAnsi"/>
                <w:szCs w:val="22"/>
              </w:rPr>
            </w:pPr>
            <w:r>
              <w:rPr>
                <w:rFonts w:cstheme="minorHAnsi"/>
                <w:szCs w:val="22"/>
              </w:rPr>
              <w:t>Notification des c</w:t>
            </w:r>
            <w:r w:rsidRPr="00686B2F">
              <w:rPr>
                <w:rFonts w:cstheme="minorHAnsi"/>
                <w:szCs w:val="22"/>
              </w:rPr>
              <w:t>ontrats PJ, RCMS, IA, AR, TRE</w:t>
            </w:r>
            <w:r>
              <w:rPr>
                <w:rFonts w:cstheme="minorHAnsi"/>
                <w:szCs w:val="22"/>
              </w:rPr>
              <w:t xml:space="preserve"> </w:t>
            </w:r>
            <w:r w:rsidRPr="00686B2F">
              <w:rPr>
                <w:rFonts w:cstheme="minorHAnsi"/>
                <w:szCs w:val="22"/>
              </w:rPr>
              <w:sym w:font="Wingdings" w:char="F0E0"/>
            </w:r>
            <w:r>
              <w:rPr>
                <w:rFonts w:cstheme="minorHAnsi"/>
                <w:szCs w:val="22"/>
              </w:rPr>
              <w:t xml:space="preserve"> avril / mai 2026</w:t>
            </w:r>
          </w:p>
          <w:p w14:paraId="027E6371" w14:textId="0AE5BFC5" w:rsidR="00563415" w:rsidRPr="00686B2F" w:rsidRDefault="00563415" w:rsidP="00AF56BB">
            <w:pPr>
              <w:pStyle w:val="Paragraphedeliste"/>
              <w:numPr>
                <w:ilvl w:val="0"/>
                <w:numId w:val="35"/>
              </w:numPr>
              <w:rPr>
                <w:rFonts w:cstheme="minorHAnsi"/>
                <w:szCs w:val="22"/>
              </w:rPr>
            </w:pPr>
            <w:r w:rsidRPr="00686B2F">
              <w:rPr>
                <w:rFonts w:cstheme="minorHAnsi"/>
                <w:szCs w:val="22"/>
              </w:rPr>
              <w:t xml:space="preserve">Notification des marchés </w:t>
            </w:r>
            <w:r w:rsidR="00686B2F">
              <w:rPr>
                <w:rFonts w:cstheme="minorHAnsi"/>
                <w:szCs w:val="22"/>
              </w:rPr>
              <w:t xml:space="preserve">DAB, RC, Auto </w:t>
            </w:r>
            <w:r w:rsidR="00686B2F" w:rsidRPr="00686B2F">
              <w:rPr>
                <w:rFonts w:cstheme="minorHAnsi"/>
                <w:szCs w:val="22"/>
              </w:rPr>
              <w:sym w:font="Wingdings" w:char="F0E0"/>
            </w:r>
            <w:r w:rsidR="00686B2F">
              <w:rPr>
                <w:rFonts w:cstheme="minorHAnsi"/>
                <w:szCs w:val="22"/>
              </w:rPr>
              <w:t xml:space="preserve"> octobre 2026</w:t>
            </w:r>
          </w:p>
          <w:p w14:paraId="5B12A894" w14:textId="2FFA03E0" w:rsidR="00563415" w:rsidRPr="00563415" w:rsidRDefault="00563415" w:rsidP="00AF56BB">
            <w:pPr>
              <w:rPr>
                <w:rFonts w:cstheme="minorHAnsi"/>
                <w:szCs w:val="22"/>
              </w:rPr>
            </w:pPr>
          </w:p>
        </w:tc>
      </w:tr>
      <w:tr w:rsidR="00AF56BB" w:rsidRPr="006B2A0D" w14:paraId="4C0C7517" w14:textId="77777777" w:rsidTr="004E5F5F">
        <w:trPr>
          <w:trHeight w:val="567"/>
        </w:trPr>
        <w:tc>
          <w:tcPr>
            <w:tcW w:w="2689" w:type="dxa"/>
            <w:vMerge w:val="restart"/>
            <w:tcBorders>
              <w:top w:val="single" w:sz="4" w:space="0" w:color="auto"/>
              <w:left w:val="single" w:sz="4" w:space="0" w:color="auto"/>
              <w:right w:val="single" w:sz="4" w:space="0" w:color="auto"/>
            </w:tcBorders>
            <w:vAlign w:val="center"/>
          </w:tcPr>
          <w:p w14:paraId="7E4E3FB2" w14:textId="254CA7D4" w:rsidR="00AF56BB" w:rsidRDefault="00AF56BB" w:rsidP="00AF56BB">
            <w:pPr>
              <w:pStyle w:val="Titre2"/>
              <w:numPr>
                <w:ilvl w:val="0"/>
                <w:numId w:val="0"/>
              </w:numPr>
            </w:pPr>
            <w:r>
              <w:t>Prestations similaires</w:t>
            </w:r>
          </w:p>
        </w:tc>
        <w:tc>
          <w:tcPr>
            <w:tcW w:w="5386" w:type="dxa"/>
            <w:tcBorders>
              <w:top w:val="single" w:sz="4" w:space="0" w:color="auto"/>
              <w:left w:val="single" w:sz="4" w:space="0" w:color="auto"/>
              <w:bottom w:val="nil"/>
              <w:right w:val="single" w:sz="4" w:space="0" w:color="auto"/>
            </w:tcBorders>
          </w:tcPr>
          <w:p w14:paraId="1F4D8F4B" w14:textId="77777777" w:rsidR="00AF56BB" w:rsidRPr="00AF56BB" w:rsidRDefault="00AF56BB" w:rsidP="00AF56BB">
            <w:pPr>
              <w:pStyle w:val="Titre2"/>
              <w:numPr>
                <w:ilvl w:val="0"/>
                <w:numId w:val="0"/>
              </w:numPr>
            </w:pPr>
          </w:p>
        </w:tc>
        <w:tc>
          <w:tcPr>
            <w:tcW w:w="1985" w:type="dxa"/>
            <w:tcBorders>
              <w:top w:val="single" w:sz="4" w:space="0" w:color="auto"/>
              <w:left w:val="single" w:sz="4" w:space="0" w:color="auto"/>
              <w:bottom w:val="nil"/>
              <w:right w:val="single" w:sz="4" w:space="0" w:color="auto"/>
            </w:tcBorders>
          </w:tcPr>
          <w:p w14:paraId="1AEE890D" w14:textId="40C56240" w:rsidR="00AF56BB" w:rsidRPr="00AF56BB" w:rsidRDefault="00AF56BB" w:rsidP="00AF56BB">
            <w:pPr>
              <w:pStyle w:val="Titre2"/>
              <w:numPr>
                <w:ilvl w:val="0"/>
                <w:numId w:val="0"/>
              </w:numPr>
              <w:jc w:val="center"/>
            </w:pPr>
            <w:r w:rsidRPr="006B2A0D">
              <w:rPr>
                <w:noProof/>
              </w:rPr>
              <w:drawing>
                <wp:inline distT="0" distB="0" distL="0" distR="0" wp14:anchorId="6F571607" wp14:editId="7AF4F024">
                  <wp:extent cx="293757" cy="293757"/>
                  <wp:effectExtent l="0" t="0" r="0" b="0"/>
                  <wp:docPr id="1749628984" name="Graphique 1749628984"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2" cstate="print">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flipH="1">
                            <a:off x="0" y="0"/>
                            <a:ext cx="302269" cy="302269"/>
                          </a:xfrm>
                          <a:prstGeom prst="rect">
                            <a:avLst/>
                          </a:prstGeom>
                        </pic:spPr>
                      </pic:pic>
                    </a:graphicData>
                  </a:graphic>
                </wp:inline>
              </w:drawing>
            </w:r>
          </w:p>
        </w:tc>
      </w:tr>
      <w:tr w:rsidR="00AF56BB" w:rsidRPr="006B2A0D" w14:paraId="724BF1BB" w14:textId="77777777" w:rsidTr="00AF56BB">
        <w:trPr>
          <w:trHeight w:val="567"/>
        </w:trPr>
        <w:tc>
          <w:tcPr>
            <w:tcW w:w="2689" w:type="dxa"/>
            <w:vMerge/>
            <w:tcBorders>
              <w:left w:val="single" w:sz="4" w:space="0" w:color="auto"/>
              <w:bottom w:val="single" w:sz="4" w:space="0" w:color="auto"/>
              <w:right w:val="single" w:sz="4" w:space="0" w:color="auto"/>
            </w:tcBorders>
            <w:vAlign w:val="center"/>
          </w:tcPr>
          <w:p w14:paraId="49D753BA" w14:textId="77777777" w:rsidR="00AF56BB" w:rsidRPr="006B2A0D" w:rsidRDefault="00AF56BB" w:rsidP="00AF56BB">
            <w:pPr>
              <w:pStyle w:val="Titre2"/>
              <w:numPr>
                <w:ilvl w:val="0"/>
                <w:numId w:val="0"/>
              </w:numPr>
            </w:pPr>
          </w:p>
        </w:tc>
        <w:tc>
          <w:tcPr>
            <w:tcW w:w="5386" w:type="dxa"/>
            <w:tcBorders>
              <w:top w:val="nil"/>
              <w:left w:val="single" w:sz="4" w:space="0" w:color="auto"/>
              <w:bottom w:val="single" w:sz="4" w:space="0" w:color="auto"/>
              <w:right w:val="single" w:sz="4" w:space="0" w:color="auto"/>
            </w:tcBorders>
          </w:tcPr>
          <w:p w14:paraId="64B3D5D8" w14:textId="65B66564" w:rsidR="00AF56BB" w:rsidRPr="00AF56BB" w:rsidRDefault="00AF56BB" w:rsidP="00AF56BB">
            <w:r w:rsidRPr="00AF56BB">
              <w:t>Possibilité pour l’acheteur de passer des marchés de prestations similaires sans mise en concurrence préalables dans les 3 ans à compter de la notification du présent marché.</w:t>
            </w:r>
          </w:p>
        </w:tc>
        <w:tc>
          <w:tcPr>
            <w:tcW w:w="1985" w:type="dxa"/>
            <w:tcBorders>
              <w:top w:val="nil"/>
              <w:left w:val="single" w:sz="4" w:space="0" w:color="auto"/>
              <w:bottom w:val="single" w:sz="4" w:space="0" w:color="auto"/>
              <w:right w:val="single" w:sz="4" w:space="0" w:color="auto"/>
            </w:tcBorders>
            <w:vAlign w:val="center"/>
          </w:tcPr>
          <w:p w14:paraId="621FA00D" w14:textId="2CBBBFDE" w:rsidR="00AF56BB" w:rsidRPr="00AF56BB" w:rsidRDefault="00AF56BB" w:rsidP="00AF56BB">
            <w:pPr>
              <w:jc w:val="center"/>
            </w:pPr>
            <w:r w:rsidRPr="00AF56BB">
              <w:t>R2122-7 CCP</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Cs w:val="28"/>
        </w:rPr>
      </w:pPr>
    </w:p>
    <w:p w14:paraId="1977109E" w14:textId="5534ADF0" w:rsidR="00237528" w:rsidRPr="00AC492A" w:rsidRDefault="00237528">
      <w:pPr>
        <w:rPr>
          <w:szCs w:val="22"/>
        </w:rPr>
      </w:pPr>
    </w:p>
    <w:p w14:paraId="179A0113" w14:textId="676ECDC3" w:rsidR="000532B5" w:rsidRDefault="000532B5" w:rsidP="000532B5">
      <w:pPr>
        <w:tabs>
          <w:tab w:val="left" w:pos="1350"/>
        </w:tabs>
        <w:rPr>
          <w:szCs w:val="22"/>
        </w:rPr>
      </w:pPr>
      <w:r>
        <w:rPr>
          <w:szCs w:val="22"/>
        </w:rPr>
        <w:tab/>
      </w:r>
    </w:p>
    <w:p w14:paraId="20D8B172" w14:textId="267DFDDC" w:rsidR="000532B5" w:rsidRDefault="000532B5">
      <w:pPr>
        <w:rPr>
          <w:szCs w:val="22"/>
        </w:rPr>
      </w:pPr>
      <w:r>
        <w:rPr>
          <w:szCs w:val="22"/>
        </w:rPr>
        <w:br w:type="page"/>
      </w:r>
    </w:p>
    <w:p w14:paraId="432B191A" w14:textId="6101B663" w:rsidR="00E33ED9" w:rsidRPr="00AC492A" w:rsidRDefault="000532B5" w:rsidP="000532B5">
      <w:pPr>
        <w:tabs>
          <w:tab w:val="left" w:pos="1350"/>
        </w:tabs>
        <w:rPr>
          <w:szCs w:val="22"/>
        </w:rPr>
      </w:pPr>
      <w:r>
        <w:rPr>
          <w:noProof/>
          <w:sz w:val="28"/>
          <w:szCs w:val="28"/>
        </w:rPr>
        <w:lastRenderedPageBreak/>
        <w:drawing>
          <wp:anchor distT="0" distB="0" distL="114300" distR="114300" simplePos="0" relativeHeight="251753984" behindDoc="0" locked="0" layoutInCell="1" allowOverlap="1" wp14:anchorId="55380840" wp14:editId="7FAD0EA5">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4" cstate="print">
                      <a:extLst>
                        <a:ext uri="{28A0092B-C50C-407E-A947-70E740481C1C}">
                          <a14:useLocalDpi xmlns:a14="http://schemas.microsoft.com/office/drawing/2010/main" val="0"/>
                        </a:ext>
                        <a:ext uri="{837473B0-CC2E-450A-ABE3-18F120FF3D39}">
                          <a1611:picAttrSrcUrl xmlns:a1611="http://schemas.microsoft.com/office/drawing/2016/11/main" r:id="rId35"/>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6" w:name="_PIECES_CONTRACTUELLES_DE"/>
      <w:bookmarkStart w:id="7" w:name="_Toc197326280"/>
      <w:bookmarkStart w:id="8" w:name="_Toc201568480"/>
      <w:bookmarkEnd w:id="6"/>
      <w:r w:rsidRPr="00AC492A">
        <w:rPr>
          <w:sz w:val="28"/>
          <w:szCs w:val="28"/>
        </w:rPr>
        <w:t>PIECES CONT</w:t>
      </w:r>
      <w:r w:rsidR="00B12B88" w:rsidRPr="00AC492A">
        <w:rPr>
          <w:sz w:val="28"/>
          <w:szCs w:val="28"/>
        </w:rPr>
        <w:t>RACTUELLE</w:t>
      </w:r>
      <w:r w:rsidRPr="00AC492A">
        <w:rPr>
          <w:sz w:val="28"/>
          <w:szCs w:val="28"/>
        </w:rPr>
        <w:t xml:space="preserve">S </w:t>
      </w:r>
      <w:bookmarkEnd w:id="7"/>
      <w:r w:rsidR="005547FA" w:rsidRPr="00AC492A">
        <w:rPr>
          <w:sz w:val="28"/>
          <w:szCs w:val="28"/>
        </w:rPr>
        <w:t>DU MARCHÉ</w:t>
      </w:r>
      <w:bookmarkEnd w:id="8"/>
    </w:p>
    <w:p w14:paraId="4C457754" w14:textId="77777777" w:rsidR="000532B5" w:rsidRPr="000532B5" w:rsidRDefault="000532B5" w:rsidP="000532B5"/>
    <w:p w14:paraId="3A073805" w14:textId="78366181" w:rsidR="009F3950" w:rsidRPr="00AC492A" w:rsidRDefault="001139B7" w:rsidP="002B46C5">
      <w:pPr>
        <w:spacing w:after="120"/>
        <w:contextualSpacing/>
        <w:jc w:val="both"/>
        <w:rPr>
          <w:noProof/>
          <w:szCs w:val="22"/>
        </w:rPr>
      </w:pPr>
      <w:r w:rsidRPr="00AC492A">
        <w:rPr>
          <w:szCs w:val="22"/>
        </w:rPr>
        <w:t>Conformément</w:t>
      </w:r>
      <w:r w:rsidR="004A3729" w:rsidRPr="00AC492A">
        <w:rPr>
          <w:szCs w:val="22"/>
        </w:rPr>
        <w:t xml:space="preserve"> à l’a</w:t>
      </w:r>
      <w:r w:rsidR="00C26BFE" w:rsidRPr="00AC492A">
        <w:rPr>
          <w:szCs w:val="22"/>
        </w:rPr>
        <w:t>rticle 4.1 du CCAG-</w:t>
      </w:r>
      <w:r w:rsidR="007E66E2">
        <w:rPr>
          <w:szCs w:val="22"/>
        </w:rPr>
        <w:t>PI</w:t>
      </w:r>
      <w:r w:rsidR="00D4213F" w:rsidRPr="00AC492A">
        <w:rPr>
          <w:szCs w:val="22"/>
        </w:rPr>
        <w:t xml:space="preserve">, </w:t>
      </w:r>
      <w:r w:rsidR="00AD2074" w:rsidRPr="00AC492A">
        <w:rPr>
          <w:szCs w:val="22"/>
        </w:rPr>
        <w:t>les pièces constitutives du marché</w:t>
      </w:r>
      <w:r w:rsidR="0000286F" w:rsidRPr="00AC492A">
        <w:rPr>
          <w:szCs w:val="22"/>
        </w:rPr>
        <w:t xml:space="preserve"> sont lui suivantes, par ordre de priorité </w:t>
      </w:r>
      <w:r w:rsidR="00C50E9D" w:rsidRPr="00AC492A">
        <w:rPr>
          <w:szCs w:val="22"/>
        </w:rPr>
        <w:t>:</w:t>
      </w:r>
      <w:r w:rsidR="009F3950" w:rsidRPr="00AC492A">
        <w:rPr>
          <w:noProof/>
          <w:szCs w:val="22"/>
        </w:rPr>
        <w:t xml:space="preserve"> </w:t>
      </w:r>
    </w:p>
    <w:p w14:paraId="3296CBE5" w14:textId="5E18DE91" w:rsidR="009F3950" w:rsidRPr="00AC492A" w:rsidRDefault="009F3950" w:rsidP="009F3950">
      <w:pPr>
        <w:spacing w:after="120"/>
        <w:contextualSpacing/>
        <w:jc w:val="center"/>
        <w:rPr>
          <w:szCs w:val="22"/>
        </w:rPr>
      </w:pPr>
      <w:r w:rsidRPr="00AC492A">
        <w:rPr>
          <w:noProof/>
          <w:szCs w:val="22"/>
        </w:rPr>
        <w:drawing>
          <wp:inline distT="0" distB="0" distL="0" distR="0" wp14:anchorId="7B1F3A5D" wp14:editId="557F127A">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03ED8DEE" w14:textId="47F6D0CD" w:rsidR="004E27C3" w:rsidRPr="00AC492A" w:rsidRDefault="004E27C3" w:rsidP="00F76FE7">
      <w:pPr>
        <w:spacing w:after="120"/>
        <w:jc w:val="both"/>
        <w:rPr>
          <w:szCs w:val="22"/>
        </w:rPr>
      </w:pPr>
    </w:p>
    <w:p w14:paraId="0D065E51" w14:textId="77777777" w:rsidR="009F3950" w:rsidRPr="00AC492A" w:rsidRDefault="00AD2074" w:rsidP="00F76FE7">
      <w:pPr>
        <w:spacing w:after="120"/>
        <w:jc w:val="both"/>
        <w:rPr>
          <w:szCs w:val="22"/>
        </w:rPr>
      </w:pPr>
      <w:r w:rsidRPr="00AC492A">
        <w:rPr>
          <w:szCs w:val="22"/>
        </w:rPr>
        <w:t>Nota :</w:t>
      </w:r>
      <w:r w:rsidR="0013091C" w:rsidRPr="00AC492A">
        <w:rPr>
          <w:szCs w:val="22"/>
        </w:rPr>
        <w:t xml:space="preserve"> il est rappelé</w:t>
      </w:r>
      <w:r w:rsidR="009F3950" w:rsidRPr="00AC492A">
        <w:rPr>
          <w:szCs w:val="22"/>
        </w:rPr>
        <w:t xml:space="preserve"> : </w:t>
      </w:r>
    </w:p>
    <w:p w14:paraId="6925F602" w14:textId="77777777" w:rsidR="009F3950" w:rsidRPr="00AC492A" w:rsidRDefault="0013091C" w:rsidP="00AD119E">
      <w:pPr>
        <w:pStyle w:val="Paragraphedeliste"/>
        <w:numPr>
          <w:ilvl w:val="0"/>
          <w:numId w:val="4"/>
        </w:numPr>
        <w:spacing w:after="120"/>
        <w:jc w:val="both"/>
        <w:rPr>
          <w:szCs w:val="22"/>
        </w:rPr>
      </w:pPr>
      <w:proofErr w:type="gramStart"/>
      <w:r w:rsidRPr="00AC492A">
        <w:rPr>
          <w:szCs w:val="22"/>
        </w:rPr>
        <w:t>qu’en</w:t>
      </w:r>
      <w:proofErr w:type="gramEnd"/>
      <w:r w:rsidRPr="00AC492A">
        <w:rPr>
          <w:szCs w:val="22"/>
        </w:rPr>
        <w:t xml:space="preserve"> cas de contradiction entre les stipulations des pièces contractuelles du marché, elles prévalent dans l’ordre ci-dessus ; </w:t>
      </w:r>
    </w:p>
    <w:p w14:paraId="4B6A834E" w14:textId="0FCB0059" w:rsidR="00D56CD7" w:rsidRDefault="009F3950" w:rsidP="00AD119E">
      <w:pPr>
        <w:pStyle w:val="Paragraphedeliste"/>
        <w:numPr>
          <w:ilvl w:val="0"/>
          <w:numId w:val="4"/>
        </w:numPr>
        <w:spacing w:after="120"/>
        <w:jc w:val="both"/>
        <w:rPr>
          <w:szCs w:val="22"/>
        </w:rPr>
      </w:pPr>
      <w:proofErr w:type="gramStart"/>
      <w:r w:rsidRPr="00AC492A">
        <w:rPr>
          <w:szCs w:val="22"/>
        </w:rPr>
        <w:t>que</w:t>
      </w:r>
      <w:proofErr w:type="gramEnd"/>
      <w:r w:rsidR="00AD2074" w:rsidRPr="00AC492A">
        <w:rPr>
          <w:szCs w:val="22"/>
        </w:rPr>
        <w:t xml:space="preserve"> </w:t>
      </w:r>
      <w:r w:rsidRPr="00AC492A">
        <w:rPr>
          <w:szCs w:val="22"/>
        </w:rPr>
        <w:t>l</w:t>
      </w:r>
      <w:r w:rsidR="00F37075" w:rsidRPr="00AC492A">
        <w:rPr>
          <w:szCs w:val="22"/>
        </w:rPr>
        <w:t xml:space="preserve">es pièces contractuelles prévalent sur </w:t>
      </w:r>
      <w:r w:rsidR="00584A8B" w:rsidRPr="00AC492A">
        <w:rPr>
          <w:szCs w:val="22"/>
        </w:rPr>
        <w:t>toute</w:t>
      </w:r>
      <w:r w:rsidR="00AD2074" w:rsidRPr="00AC492A">
        <w:rPr>
          <w:szCs w:val="22"/>
        </w:rPr>
        <w:t>s</w:t>
      </w:r>
      <w:r w:rsidR="00F37075" w:rsidRPr="00AC492A">
        <w:rPr>
          <w:szCs w:val="22"/>
        </w:rPr>
        <w:t xml:space="preserve"> condition</w:t>
      </w:r>
      <w:r w:rsidR="00AD2074" w:rsidRPr="00AC492A">
        <w:rPr>
          <w:szCs w:val="22"/>
        </w:rPr>
        <w:t>s</w:t>
      </w:r>
      <w:r w:rsidR="00F37075" w:rsidRPr="00AC492A">
        <w:rPr>
          <w:szCs w:val="22"/>
        </w:rPr>
        <w:t xml:space="preserve"> générales de vente </w:t>
      </w:r>
      <w:r w:rsidR="00AD2074" w:rsidRPr="00AC492A">
        <w:rPr>
          <w:szCs w:val="22"/>
        </w:rPr>
        <w:t xml:space="preserve">éventuelles </w:t>
      </w:r>
      <w:r w:rsidR="00F37075" w:rsidRPr="00AC492A">
        <w:rPr>
          <w:szCs w:val="22"/>
        </w:rPr>
        <w:t>du titulaire</w:t>
      </w:r>
      <w:r w:rsidR="003B3C51" w:rsidRPr="00AC492A">
        <w:rPr>
          <w:szCs w:val="22"/>
        </w:rPr>
        <w:t xml:space="preserve"> </w:t>
      </w:r>
      <w:r w:rsidR="00DA4AAB" w:rsidRPr="00AC492A">
        <w:rPr>
          <w:szCs w:val="22"/>
        </w:rPr>
        <w:t xml:space="preserve">ou tout document joint à l’offre </w:t>
      </w:r>
      <w:r w:rsidR="008000F5" w:rsidRPr="00AC492A">
        <w:rPr>
          <w:szCs w:val="22"/>
        </w:rPr>
        <w:t>qui y contreviendrai</w:t>
      </w:r>
      <w:r w:rsidR="00AD23B6" w:rsidRPr="00AC492A">
        <w:rPr>
          <w:szCs w:val="22"/>
        </w:rPr>
        <w:t>t</w:t>
      </w:r>
    </w:p>
    <w:p w14:paraId="79D91BA3" w14:textId="7F649F53" w:rsidR="00F67FE5" w:rsidRDefault="00D56CD7">
      <w:pPr>
        <w:rPr>
          <w:szCs w:val="22"/>
        </w:rPr>
      </w:pPr>
      <w:r>
        <w:rPr>
          <w:szCs w:val="22"/>
        </w:rPr>
        <w:br w:type="page"/>
      </w:r>
    </w:p>
    <w:p w14:paraId="4D31028D" w14:textId="77777777" w:rsidR="00F67FE5" w:rsidRDefault="00F67FE5" w:rsidP="00F67FE5">
      <w:pPr>
        <w:pStyle w:val="Titre1"/>
        <w:numPr>
          <w:ilvl w:val="0"/>
          <w:numId w:val="0"/>
        </w:numPr>
        <w:ind w:left="851"/>
      </w:pPr>
    </w:p>
    <w:p w14:paraId="49B4F773" w14:textId="77777777" w:rsidR="00F67FE5" w:rsidRDefault="00F67FE5" w:rsidP="00F67FE5">
      <w:pPr>
        <w:pStyle w:val="Titre1"/>
      </w:pPr>
      <w:bookmarkStart w:id="9" w:name="_Cahier_des_charges"/>
      <w:bookmarkStart w:id="10" w:name="_Toc201568481"/>
      <w:bookmarkEnd w:id="9"/>
      <w:r>
        <w:t>Cahier des charges : description des prestations attendues</w:t>
      </w:r>
      <w:bookmarkEnd w:id="10"/>
    </w:p>
    <w:p w14:paraId="41022110" w14:textId="630A6604" w:rsidR="00F67FE5" w:rsidRDefault="00B22C0A" w:rsidP="00A31918">
      <w:pPr>
        <w:pStyle w:val="Titre2"/>
      </w:pPr>
      <w:r>
        <w:t>Historique et exposé de la situation actuelle</w:t>
      </w:r>
    </w:p>
    <w:p w14:paraId="7E32C376" w14:textId="77777777" w:rsidR="00F67FE5" w:rsidRPr="00F67FE5" w:rsidRDefault="00F67FE5" w:rsidP="00F67FE5">
      <w:pPr>
        <w:rPr>
          <w:lang w:eastAsia="en-US"/>
        </w:rPr>
      </w:pPr>
    </w:p>
    <w:p w14:paraId="51CF5509" w14:textId="77777777" w:rsidR="00AF56BB" w:rsidRDefault="00AF56BB" w:rsidP="00AF56BB">
      <w:pPr>
        <w:jc w:val="both"/>
        <w:rPr>
          <w:szCs w:val="22"/>
        </w:rPr>
      </w:pPr>
      <w:r w:rsidRPr="00AF56BB">
        <w:rPr>
          <w:szCs w:val="22"/>
        </w:rPr>
        <w:t>Depuis 2016 et le regroupement des CCI de Normandie qui sont passés de 13 entités à 6, les contrats d’assurances ont progressivement été mutualisés lors des deux derniers appels d’offres (2015 et 2021).</w:t>
      </w:r>
    </w:p>
    <w:p w14:paraId="5BC769E4" w14:textId="77777777" w:rsidR="00AF56BB" w:rsidRPr="00AF56BB" w:rsidRDefault="00AF56BB" w:rsidP="00AF56BB">
      <w:pPr>
        <w:jc w:val="both"/>
        <w:rPr>
          <w:szCs w:val="22"/>
        </w:rPr>
      </w:pPr>
    </w:p>
    <w:p w14:paraId="19FE2066" w14:textId="77777777" w:rsidR="00AF56BB" w:rsidRDefault="00AF56BB" w:rsidP="00AF56BB">
      <w:pPr>
        <w:jc w:val="both"/>
        <w:rPr>
          <w:szCs w:val="22"/>
        </w:rPr>
      </w:pPr>
      <w:r w:rsidRPr="00AF56BB">
        <w:rPr>
          <w:szCs w:val="22"/>
        </w:rPr>
        <w:t>La CCI Normandie étant constituée en Centrale d’achats, elle lançait les marchés d’assurances pour les CCI normandes (hors CCI Caen Normandie qui lançait jusqu’alors ses propres marchés d’assurances).</w:t>
      </w:r>
    </w:p>
    <w:p w14:paraId="16A9C29F" w14:textId="77777777" w:rsidR="00AF56BB" w:rsidRPr="00AF56BB" w:rsidRDefault="00AF56BB" w:rsidP="00AF56BB">
      <w:pPr>
        <w:jc w:val="both"/>
        <w:rPr>
          <w:szCs w:val="22"/>
        </w:rPr>
      </w:pPr>
    </w:p>
    <w:p w14:paraId="452DB2A2" w14:textId="77777777" w:rsidR="00AF56BB" w:rsidRDefault="00AF56BB" w:rsidP="00AF56BB">
      <w:pPr>
        <w:jc w:val="both"/>
        <w:rPr>
          <w:szCs w:val="22"/>
        </w:rPr>
      </w:pPr>
      <w:r w:rsidRPr="00AF56BB">
        <w:rPr>
          <w:szCs w:val="22"/>
        </w:rPr>
        <w:t>Lors du dernier appel d’offres, certains contrats ont par ailleurs été mutualisés avec la CCI Paris Ile de France.</w:t>
      </w:r>
    </w:p>
    <w:p w14:paraId="423B8392" w14:textId="77777777" w:rsidR="00AF56BB" w:rsidRPr="00AF56BB" w:rsidRDefault="00AF56BB" w:rsidP="00AF56BB">
      <w:pPr>
        <w:jc w:val="both"/>
        <w:rPr>
          <w:szCs w:val="22"/>
        </w:rPr>
      </w:pPr>
    </w:p>
    <w:p w14:paraId="1AD46A40" w14:textId="68E3AFD9" w:rsidR="00953A5E" w:rsidRPr="00AF56BB" w:rsidRDefault="00953A5E" w:rsidP="00953A5E">
      <w:pPr>
        <w:tabs>
          <w:tab w:val="left" w:pos="6450"/>
        </w:tabs>
        <w:spacing w:after="120"/>
        <w:jc w:val="both"/>
        <w:rPr>
          <w:szCs w:val="22"/>
          <w:u w:val="single"/>
        </w:rPr>
      </w:pPr>
      <w:r w:rsidRPr="00AF56BB">
        <w:rPr>
          <w:szCs w:val="22"/>
          <w:u w:val="single"/>
        </w:rPr>
        <w:t>A ce jour, la situation est la suivante :</w:t>
      </w:r>
    </w:p>
    <w:tbl>
      <w:tblPr>
        <w:tblStyle w:val="Grilledutableau"/>
        <w:tblW w:w="0" w:type="auto"/>
        <w:tblLook w:val="04A0" w:firstRow="1" w:lastRow="0" w:firstColumn="1" w:lastColumn="0" w:noHBand="0" w:noVBand="1"/>
      </w:tblPr>
      <w:tblGrid>
        <w:gridCol w:w="1456"/>
        <w:gridCol w:w="1456"/>
        <w:gridCol w:w="1456"/>
        <w:gridCol w:w="1456"/>
        <w:gridCol w:w="1457"/>
        <w:gridCol w:w="1457"/>
        <w:gridCol w:w="1457"/>
      </w:tblGrid>
      <w:tr w:rsidR="00953A5E" w14:paraId="0181B078" w14:textId="77777777" w:rsidTr="00953A5E">
        <w:tc>
          <w:tcPr>
            <w:tcW w:w="1456" w:type="dxa"/>
            <w:vAlign w:val="center"/>
          </w:tcPr>
          <w:p w14:paraId="29DD92B3" w14:textId="5FFAB0EE" w:rsidR="00953A5E" w:rsidRDefault="00953A5E" w:rsidP="00953A5E">
            <w:pPr>
              <w:tabs>
                <w:tab w:val="left" w:pos="6450"/>
              </w:tabs>
              <w:spacing w:after="120"/>
              <w:jc w:val="center"/>
              <w:rPr>
                <w:szCs w:val="22"/>
              </w:rPr>
            </w:pPr>
            <w:r>
              <w:rPr>
                <w:szCs w:val="22"/>
              </w:rPr>
              <w:t>CONTRAT</w:t>
            </w:r>
          </w:p>
        </w:tc>
        <w:tc>
          <w:tcPr>
            <w:tcW w:w="1456" w:type="dxa"/>
            <w:vAlign w:val="center"/>
          </w:tcPr>
          <w:p w14:paraId="3451AD6D" w14:textId="307C1CEF" w:rsidR="00953A5E" w:rsidRDefault="00953A5E" w:rsidP="00953A5E">
            <w:pPr>
              <w:tabs>
                <w:tab w:val="left" w:pos="6450"/>
              </w:tabs>
              <w:spacing w:after="120"/>
              <w:jc w:val="center"/>
              <w:rPr>
                <w:szCs w:val="22"/>
              </w:rPr>
            </w:pPr>
            <w:r>
              <w:rPr>
                <w:szCs w:val="22"/>
              </w:rPr>
              <w:t xml:space="preserve">CCI </w:t>
            </w:r>
            <w:r w:rsidR="004336DD">
              <w:rPr>
                <w:szCs w:val="22"/>
              </w:rPr>
              <w:t xml:space="preserve"> de région </w:t>
            </w:r>
            <w:r>
              <w:rPr>
                <w:szCs w:val="22"/>
              </w:rPr>
              <w:t>Normandie</w:t>
            </w:r>
          </w:p>
        </w:tc>
        <w:tc>
          <w:tcPr>
            <w:tcW w:w="1456" w:type="dxa"/>
            <w:vAlign w:val="center"/>
          </w:tcPr>
          <w:p w14:paraId="3C77049E" w14:textId="40FA7EE9" w:rsidR="00953A5E" w:rsidRDefault="00953A5E" w:rsidP="00953A5E">
            <w:pPr>
              <w:tabs>
                <w:tab w:val="left" w:pos="6450"/>
              </w:tabs>
              <w:spacing w:after="120"/>
              <w:jc w:val="center"/>
              <w:rPr>
                <w:szCs w:val="22"/>
              </w:rPr>
            </w:pPr>
            <w:r>
              <w:rPr>
                <w:szCs w:val="22"/>
              </w:rPr>
              <w:t>CCI Rouen Métropole</w:t>
            </w:r>
          </w:p>
        </w:tc>
        <w:tc>
          <w:tcPr>
            <w:tcW w:w="1456" w:type="dxa"/>
            <w:vAlign w:val="center"/>
          </w:tcPr>
          <w:p w14:paraId="3CF8E8F5" w14:textId="75D6E647" w:rsidR="00953A5E" w:rsidRDefault="00953A5E" w:rsidP="00953A5E">
            <w:pPr>
              <w:tabs>
                <w:tab w:val="left" w:pos="6450"/>
              </w:tabs>
              <w:spacing w:after="120"/>
              <w:jc w:val="center"/>
              <w:rPr>
                <w:szCs w:val="22"/>
              </w:rPr>
            </w:pPr>
            <w:r>
              <w:rPr>
                <w:szCs w:val="22"/>
              </w:rPr>
              <w:t>CCI Portes de Normandie</w:t>
            </w:r>
          </w:p>
        </w:tc>
        <w:tc>
          <w:tcPr>
            <w:tcW w:w="1457" w:type="dxa"/>
            <w:vAlign w:val="center"/>
          </w:tcPr>
          <w:p w14:paraId="340DC463" w14:textId="4497F0D0" w:rsidR="00953A5E" w:rsidRDefault="00953A5E" w:rsidP="00953A5E">
            <w:pPr>
              <w:tabs>
                <w:tab w:val="left" w:pos="6450"/>
              </w:tabs>
              <w:spacing w:after="120"/>
              <w:jc w:val="center"/>
              <w:rPr>
                <w:szCs w:val="22"/>
              </w:rPr>
            </w:pPr>
            <w:r>
              <w:rPr>
                <w:szCs w:val="22"/>
              </w:rPr>
              <w:t>CCI Seine Estuaire</w:t>
            </w:r>
          </w:p>
        </w:tc>
        <w:tc>
          <w:tcPr>
            <w:tcW w:w="1457" w:type="dxa"/>
            <w:vAlign w:val="center"/>
          </w:tcPr>
          <w:p w14:paraId="0F33EB73" w14:textId="1689D612" w:rsidR="00953A5E" w:rsidRDefault="00953A5E" w:rsidP="00953A5E">
            <w:pPr>
              <w:tabs>
                <w:tab w:val="left" w:pos="6450"/>
              </w:tabs>
              <w:spacing w:after="120"/>
              <w:jc w:val="center"/>
              <w:rPr>
                <w:szCs w:val="22"/>
              </w:rPr>
            </w:pPr>
            <w:r>
              <w:rPr>
                <w:szCs w:val="22"/>
              </w:rPr>
              <w:t>CCI Ouest Normandie</w:t>
            </w:r>
          </w:p>
        </w:tc>
        <w:tc>
          <w:tcPr>
            <w:tcW w:w="1457" w:type="dxa"/>
            <w:vAlign w:val="center"/>
          </w:tcPr>
          <w:p w14:paraId="55DC5A51" w14:textId="43D1E662" w:rsidR="00953A5E" w:rsidRDefault="00953A5E" w:rsidP="00953A5E">
            <w:pPr>
              <w:tabs>
                <w:tab w:val="left" w:pos="6450"/>
              </w:tabs>
              <w:spacing w:after="120"/>
              <w:jc w:val="center"/>
              <w:rPr>
                <w:szCs w:val="22"/>
              </w:rPr>
            </w:pPr>
            <w:r>
              <w:rPr>
                <w:szCs w:val="22"/>
              </w:rPr>
              <w:t>CCI Caen Normandie</w:t>
            </w:r>
          </w:p>
        </w:tc>
      </w:tr>
      <w:tr w:rsidR="00953A5E" w14:paraId="420BB7A4" w14:textId="77777777" w:rsidTr="004336DD">
        <w:tc>
          <w:tcPr>
            <w:tcW w:w="1456" w:type="dxa"/>
            <w:vAlign w:val="center"/>
          </w:tcPr>
          <w:p w14:paraId="675B934E" w14:textId="0C8BE734" w:rsidR="00953A5E" w:rsidRDefault="00953A5E" w:rsidP="00953A5E">
            <w:pPr>
              <w:tabs>
                <w:tab w:val="left" w:pos="6450"/>
              </w:tabs>
              <w:spacing w:after="120"/>
              <w:jc w:val="center"/>
              <w:rPr>
                <w:szCs w:val="22"/>
              </w:rPr>
            </w:pPr>
            <w:r>
              <w:rPr>
                <w:szCs w:val="22"/>
              </w:rPr>
              <w:t>DAB</w:t>
            </w:r>
          </w:p>
        </w:tc>
        <w:tc>
          <w:tcPr>
            <w:tcW w:w="1456" w:type="dxa"/>
            <w:shd w:val="clear" w:color="auto" w:fill="8DB3E2" w:themeFill="text2" w:themeFillTint="66"/>
            <w:vAlign w:val="center"/>
          </w:tcPr>
          <w:p w14:paraId="3F2EFB84" w14:textId="77777777" w:rsidR="00953A5E" w:rsidRDefault="00953A5E" w:rsidP="00953A5E">
            <w:pPr>
              <w:tabs>
                <w:tab w:val="left" w:pos="6450"/>
              </w:tabs>
              <w:spacing w:after="120"/>
              <w:jc w:val="center"/>
              <w:rPr>
                <w:szCs w:val="22"/>
              </w:rPr>
            </w:pPr>
          </w:p>
        </w:tc>
        <w:tc>
          <w:tcPr>
            <w:tcW w:w="1456" w:type="dxa"/>
            <w:shd w:val="clear" w:color="auto" w:fill="8DB3E2" w:themeFill="text2" w:themeFillTint="66"/>
            <w:vAlign w:val="center"/>
          </w:tcPr>
          <w:p w14:paraId="0873D6A4" w14:textId="77777777" w:rsidR="00953A5E" w:rsidRDefault="00953A5E" w:rsidP="00953A5E">
            <w:pPr>
              <w:tabs>
                <w:tab w:val="left" w:pos="6450"/>
              </w:tabs>
              <w:spacing w:after="120"/>
              <w:jc w:val="center"/>
              <w:rPr>
                <w:szCs w:val="22"/>
              </w:rPr>
            </w:pPr>
          </w:p>
        </w:tc>
        <w:tc>
          <w:tcPr>
            <w:tcW w:w="1456" w:type="dxa"/>
            <w:shd w:val="clear" w:color="auto" w:fill="8DB3E2" w:themeFill="text2" w:themeFillTint="66"/>
            <w:vAlign w:val="center"/>
          </w:tcPr>
          <w:p w14:paraId="5EFE0354" w14:textId="77777777" w:rsidR="00953A5E" w:rsidRDefault="00953A5E" w:rsidP="00953A5E">
            <w:pPr>
              <w:tabs>
                <w:tab w:val="left" w:pos="6450"/>
              </w:tabs>
              <w:spacing w:after="120"/>
              <w:jc w:val="center"/>
              <w:rPr>
                <w:szCs w:val="22"/>
              </w:rPr>
            </w:pPr>
          </w:p>
        </w:tc>
        <w:tc>
          <w:tcPr>
            <w:tcW w:w="1457" w:type="dxa"/>
            <w:shd w:val="clear" w:color="auto" w:fill="8DB3E2" w:themeFill="text2" w:themeFillTint="66"/>
            <w:vAlign w:val="center"/>
          </w:tcPr>
          <w:p w14:paraId="51D29EBB" w14:textId="77777777" w:rsidR="00953A5E" w:rsidRDefault="00953A5E" w:rsidP="00953A5E">
            <w:pPr>
              <w:tabs>
                <w:tab w:val="left" w:pos="6450"/>
              </w:tabs>
              <w:spacing w:after="120"/>
              <w:jc w:val="center"/>
              <w:rPr>
                <w:szCs w:val="22"/>
              </w:rPr>
            </w:pPr>
          </w:p>
        </w:tc>
        <w:tc>
          <w:tcPr>
            <w:tcW w:w="1457" w:type="dxa"/>
            <w:shd w:val="clear" w:color="auto" w:fill="8DB3E2" w:themeFill="text2" w:themeFillTint="66"/>
            <w:vAlign w:val="center"/>
          </w:tcPr>
          <w:p w14:paraId="18205762" w14:textId="77777777" w:rsidR="00953A5E" w:rsidRDefault="00953A5E" w:rsidP="00953A5E">
            <w:pPr>
              <w:tabs>
                <w:tab w:val="left" w:pos="6450"/>
              </w:tabs>
              <w:spacing w:after="120"/>
              <w:jc w:val="center"/>
              <w:rPr>
                <w:szCs w:val="22"/>
              </w:rPr>
            </w:pPr>
          </w:p>
        </w:tc>
        <w:tc>
          <w:tcPr>
            <w:tcW w:w="1457" w:type="dxa"/>
            <w:shd w:val="clear" w:color="auto" w:fill="FABF8F" w:themeFill="accent6" w:themeFillTint="99"/>
            <w:vAlign w:val="center"/>
          </w:tcPr>
          <w:p w14:paraId="2BC51036" w14:textId="77777777" w:rsidR="00953A5E" w:rsidRDefault="00953A5E" w:rsidP="00953A5E">
            <w:pPr>
              <w:tabs>
                <w:tab w:val="left" w:pos="6450"/>
              </w:tabs>
              <w:spacing w:after="120"/>
              <w:jc w:val="center"/>
              <w:rPr>
                <w:szCs w:val="22"/>
              </w:rPr>
            </w:pPr>
          </w:p>
        </w:tc>
      </w:tr>
      <w:tr w:rsidR="00953A5E" w14:paraId="57CD8F91" w14:textId="77777777" w:rsidTr="004336DD">
        <w:tc>
          <w:tcPr>
            <w:tcW w:w="1456" w:type="dxa"/>
            <w:vAlign w:val="center"/>
          </w:tcPr>
          <w:p w14:paraId="5690E81E" w14:textId="21E953EF" w:rsidR="00953A5E" w:rsidRDefault="00953A5E" w:rsidP="00953A5E">
            <w:pPr>
              <w:tabs>
                <w:tab w:val="left" w:pos="6450"/>
              </w:tabs>
              <w:spacing w:after="120"/>
              <w:jc w:val="center"/>
              <w:rPr>
                <w:szCs w:val="22"/>
              </w:rPr>
            </w:pPr>
            <w:r>
              <w:rPr>
                <w:szCs w:val="22"/>
              </w:rPr>
              <w:t>RC</w:t>
            </w:r>
          </w:p>
        </w:tc>
        <w:tc>
          <w:tcPr>
            <w:tcW w:w="1456" w:type="dxa"/>
            <w:shd w:val="clear" w:color="auto" w:fill="8DB3E2" w:themeFill="text2" w:themeFillTint="66"/>
            <w:vAlign w:val="center"/>
          </w:tcPr>
          <w:p w14:paraId="1025A310" w14:textId="7DC4B9F5" w:rsidR="00953A5E" w:rsidRDefault="00953A5E" w:rsidP="00953A5E">
            <w:pPr>
              <w:tabs>
                <w:tab w:val="left" w:pos="6450"/>
              </w:tabs>
              <w:spacing w:after="120"/>
              <w:jc w:val="center"/>
              <w:rPr>
                <w:szCs w:val="22"/>
              </w:rPr>
            </w:pPr>
            <w:r>
              <w:rPr>
                <w:szCs w:val="22"/>
              </w:rPr>
              <w:t>*</w:t>
            </w:r>
          </w:p>
        </w:tc>
        <w:tc>
          <w:tcPr>
            <w:tcW w:w="1456" w:type="dxa"/>
            <w:shd w:val="clear" w:color="auto" w:fill="8DB3E2" w:themeFill="text2" w:themeFillTint="66"/>
            <w:vAlign w:val="center"/>
          </w:tcPr>
          <w:p w14:paraId="0EED6054" w14:textId="7F1EE708" w:rsidR="00953A5E" w:rsidRDefault="00953A5E" w:rsidP="00953A5E">
            <w:pPr>
              <w:tabs>
                <w:tab w:val="left" w:pos="6450"/>
              </w:tabs>
              <w:spacing w:after="120"/>
              <w:jc w:val="center"/>
              <w:rPr>
                <w:szCs w:val="22"/>
              </w:rPr>
            </w:pPr>
            <w:r>
              <w:rPr>
                <w:szCs w:val="22"/>
              </w:rPr>
              <w:t>*</w:t>
            </w:r>
          </w:p>
        </w:tc>
        <w:tc>
          <w:tcPr>
            <w:tcW w:w="1456" w:type="dxa"/>
            <w:shd w:val="clear" w:color="auto" w:fill="8DB3E2" w:themeFill="text2" w:themeFillTint="66"/>
            <w:vAlign w:val="center"/>
          </w:tcPr>
          <w:p w14:paraId="43951CE1" w14:textId="5F9227FF" w:rsidR="00953A5E" w:rsidRDefault="00953A5E" w:rsidP="00953A5E">
            <w:pPr>
              <w:tabs>
                <w:tab w:val="left" w:pos="6450"/>
              </w:tabs>
              <w:spacing w:after="120"/>
              <w:jc w:val="center"/>
              <w:rPr>
                <w:szCs w:val="22"/>
              </w:rPr>
            </w:pPr>
            <w:r>
              <w:rPr>
                <w:szCs w:val="22"/>
              </w:rPr>
              <w:t>*</w:t>
            </w:r>
          </w:p>
        </w:tc>
        <w:tc>
          <w:tcPr>
            <w:tcW w:w="1457" w:type="dxa"/>
            <w:shd w:val="clear" w:color="auto" w:fill="8DB3E2" w:themeFill="text2" w:themeFillTint="66"/>
            <w:vAlign w:val="center"/>
          </w:tcPr>
          <w:p w14:paraId="4A81BD94" w14:textId="051558DA" w:rsidR="00953A5E" w:rsidRDefault="00953A5E" w:rsidP="00953A5E">
            <w:pPr>
              <w:tabs>
                <w:tab w:val="left" w:pos="6450"/>
              </w:tabs>
              <w:spacing w:after="120"/>
              <w:jc w:val="center"/>
              <w:rPr>
                <w:szCs w:val="22"/>
              </w:rPr>
            </w:pPr>
            <w:r>
              <w:rPr>
                <w:szCs w:val="22"/>
              </w:rPr>
              <w:t>*</w:t>
            </w:r>
          </w:p>
        </w:tc>
        <w:tc>
          <w:tcPr>
            <w:tcW w:w="1457" w:type="dxa"/>
            <w:shd w:val="clear" w:color="auto" w:fill="8DB3E2" w:themeFill="text2" w:themeFillTint="66"/>
            <w:vAlign w:val="center"/>
          </w:tcPr>
          <w:p w14:paraId="6E52A86F" w14:textId="1EFE564C" w:rsidR="00953A5E" w:rsidRDefault="00953A5E" w:rsidP="00953A5E">
            <w:pPr>
              <w:tabs>
                <w:tab w:val="left" w:pos="6450"/>
              </w:tabs>
              <w:spacing w:after="120"/>
              <w:jc w:val="center"/>
              <w:rPr>
                <w:szCs w:val="22"/>
              </w:rPr>
            </w:pPr>
            <w:r>
              <w:rPr>
                <w:szCs w:val="22"/>
              </w:rPr>
              <w:t>*</w:t>
            </w:r>
          </w:p>
        </w:tc>
        <w:tc>
          <w:tcPr>
            <w:tcW w:w="1457" w:type="dxa"/>
            <w:shd w:val="clear" w:color="auto" w:fill="FABF8F" w:themeFill="accent6" w:themeFillTint="99"/>
            <w:vAlign w:val="center"/>
          </w:tcPr>
          <w:p w14:paraId="7414AA13" w14:textId="0A462E52" w:rsidR="00953A5E" w:rsidRDefault="00953A5E" w:rsidP="00953A5E">
            <w:pPr>
              <w:tabs>
                <w:tab w:val="left" w:pos="6450"/>
              </w:tabs>
              <w:spacing w:after="120"/>
              <w:jc w:val="center"/>
              <w:rPr>
                <w:szCs w:val="22"/>
              </w:rPr>
            </w:pPr>
          </w:p>
        </w:tc>
      </w:tr>
      <w:tr w:rsidR="00953A5E" w14:paraId="306AE383" w14:textId="77777777" w:rsidTr="00E007DD">
        <w:tc>
          <w:tcPr>
            <w:tcW w:w="1456" w:type="dxa"/>
            <w:vAlign w:val="center"/>
          </w:tcPr>
          <w:p w14:paraId="6532EB79" w14:textId="2BAE29C3" w:rsidR="00953A5E" w:rsidRDefault="00953A5E" w:rsidP="00953A5E">
            <w:pPr>
              <w:tabs>
                <w:tab w:val="left" w:pos="6450"/>
              </w:tabs>
              <w:spacing w:after="120"/>
              <w:jc w:val="center"/>
              <w:rPr>
                <w:szCs w:val="22"/>
              </w:rPr>
            </w:pPr>
            <w:r>
              <w:rPr>
                <w:szCs w:val="22"/>
              </w:rPr>
              <w:t>RC AE</w:t>
            </w:r>
          </w:p>
        </w:tc>
        <w:tc>
          <w:tcPr>
            <w:tcW w:w="1456" w:type="dxa"/>
            <w:shd w:val="clear" w:color="auto" w:fill="FFFFFF" w:themeFill="background1"/>
            <w:vAlign w:val="center"/>
          </w:tcPr>
          <w:p w14:paraId="6D807911" w14:textId="6B796A14" w:rsidR="00953A5E" w:rsidRDefault="00953A5E" w:rsidP="00953A5E">
            <w:pPr>
              <w:tabs>
                <w:tab w:val="left" w:pos="6450"/>
              </w:tabs>
              <w:spacing w:after="120"/>
              <w:jc w:val="center"/>
              <w:rPr>
                <w:szCs w:val="22"/>
              </w:rPr>
            </w:pPr>
            <w:r>
              <w:rPr>
                <w:szCs w:val="22"/>
              </w:rPr>
              <w:t>NC</w:t>
            </w:r>
          </w:p>
        </w:tc>
        <w:tc>
          <w:tcPr>
            <w:tcW w:w="1456" w:type="dxa"/>
            <w:shd w:val="clear" w:color="auto" w:fill="FFFFFF" w:themeFill="background1"/>
            <w:vAlign w:val="center"/>
          </w:tcPr>
          <w:p w14:paraId="74B16188" w14:textId="108907DD" w:rsidR="00953A5E" w:rsidRDefault="00953A5E" w:rsidP="00953A5E">
            <w:pPr>
              <w:tabs>
                <w:tab w:val="left" w:pos="6450"/>
              </w:tabs>
              <w:spacing w:after="120"/>
              <w:jc w:val="center"/>
              <w:rPr>
                <w:szCs w:val="22"/>
              </w:rPr>
            </w:pPr>
            <w:r>
              <w:rPr>
                <w:szCs w:val="22"/>
              </w:rPr>
              <w:t>NC</w:t>
            </w:r>
          </w:p>
        </w:tc>
        <w:tc>
          <w:tcPr>
            <w:tcW w:w="1456" w:type="dxa"/>
            <w:shd w:val="clear" w:color="auto" w:fill="FFFFFF" w:themeFill="background1"/>
            <w:vAlign w:val="center"/>
          </w:tcPr>
          <w:p w14:paraId="53F78F06" w14:textId="2A118E6C" w:rsidR="00953A5E" w:rsidRDefault="00953A5E" w:rsidP="00953A5E">
            <w:pPr>
              <w:tabs>
                <w:tab w:val="left" w:pos="6450"/>
              </w:tabs>
              <w:spacing w:after="120"/>
              <w:jc w:val="center"/>
              <w:rPr>
                <w:szCs w:val="22"/>
              </w:rPr>
            </w:pPr>
            <w:r>
              <w:rPr>
                <w:szCs w:val="22"/>
              </w:rPr>
              <w:t>NC</w:t>
            </w:r>
          </w:p>
        </w:tc>
        <w:tc>
          <w:tcPr>
            <w:tcW w:w="1457" w:type="dxa"/>
            <w:shd w:val="clear" w:color="auto" w:fill="8DB3E2" w:themeFill="text2" w:themeFillTint="66"/>
            <w:vAlign w:val="center"/>
          </w:tcPr>
          <w:p w14:paraId="5B36B351" w14:textId="77777777" w:rsidR="00953A5E" w:rsidRDefault="00953A5E" w:rsidP="00953A5E">
            <w:pPr>
              <w:tabs>
                <w:tab w:val="left" w:pos="6450"/>
              </w:tabs>
              <w:spacing w:after="120"/>
              <w:jc w:val="center"/>
              <w:rPr>
                <w:szCs w:val="22"/>
              </w:rPr>
            </w:pPr>
          </w:p>
        </w:tc>
        <w:tc>
          <w:tcPr>
            <w:tcW w:w="1457" w:type="dxa"/>
            <w:shd w:val="clear" w:color="auto" w:fill="FFFFFF" w:themeFill="background1"/>
            <w:vAlign w:val="center"/>
          </w:tcPr>
          <w:p w14:paraId="5C8A17F8" w14:textId="31C48244" w:rsidR="00953A5E" w:rsidRDefault="00953A5E" w:rsidP="00953A5E">
            <w:pPr>
              <w:tabs>
                <w:tab w:val="left" w:pos="6450"/>
              </w:tabs>
              <w:spacing w:after="120"/>
              <w:jc w:val="center"/>
              <w:rPr>
                <w:szCs w:val="22"/>
              </w:rPr>
            </w:pPr>
            <w:r>
              <w:rPr>
                <w:szCs w:val="22"/>
              </w:rPr>
              <w:t>NC</w:t>
            </w:r>
          </w:p>
        </w:tc>
        <w:tc>
          <w:tcPr>
            <w:tcW w:w="1457" w:type="dxa"/>
            <w:shd w:val="clear" w:color="auto" w:fill="FABF8F" w:themeFill="accent6" w:themeFillTint="99"/>
            <w:vAlign w:val="center"/>
          </w:tcPr>
          <w:p w14:paraId="38C6745D" w14:textId="77777777" w:rsidR="00953A5E" w:rsidRDefault="00953A5E" w:rsidP="00953A5E">
            <w:pPr>
              <w:tabs>
                <w:tab w:val="left" w:pos="6450"/>
              </w:tabs>
              <w:spacing w:after="120"/>
              <w:jc w:val="center"/>
              <w:rPr>
                <w:szCs w:val="22"/>
              </w:rPr>
            </w:pPr>
          </w:p>
        </w:tc>
      </w:tr>
      <w:tr w:rsidR="00953A5E" w14:paraId="7C695FD4" w14:textId="77777777" w:rsidTr="004336DD">
        <w:tc>
          <w:tcPr>
            <w:tcW w:w="1456" w:type="dxa"/>
            <w:vAlign w:val="center"/>
          </w:tcPr>
          <w:p w14:paraId="0409807A" w14:textId="102E6344" w:rsidR="00953A5E" w:rsidRDefault="00953A5E" w:rsidP="00953A5E">
            <w:pPr>
              <w:tabs>
                <w:tab w:val="left" w:pos="6450"/>
              </w:tabs>
              <w:spacing w:after="120"/>
              <w:jc w:val="center"/>
              <w:rPr>
                <w:szCs w:val="22"/>
              </w:rPr>
            </w:pPr>
            <w:r>
              <w:rPr>
                <w:szCs w:val="22"/>
              </w:rPr>
              <w:t>AUTO (flotte + mission)</w:t>
            </w:r>
          </w:p>
        </w:tc>
        <w:tc>
          <w:tcPr>
            <w:tcW w:w="1456" w:type="dxa"/>
            <w:shd w:val="clear" w:color="auto" w:fill="76923C" w:themeFill="accent3" w:themeFillShade="BF"/>
            <w:vAlign w:val="center"/>
          </w:tcPr>
          <w:p w14:paraId="7B9270C7" w14:textId="77777777" w:rsidR="00953A5E" w:rsidRDefault="00953A5E" w:rsidP="00953A5E">
            <w:pPr>
              <w:tabs>
                <w:tab w:val="left" w:pos="6450"/>
              </w:tabs>
              <w:spacing w:after="120"/>
              <w:jc w:val="center"/>
              <w:rPr>
                <w:szCs w:val="22"/>
              </w:rPr>
            </w:pPr>
          </w:p>
        </w:tc>
        <w:tc>
          <w:tcPr>
            <w:tcW w:w="1456" w:type="dxa"/>
            <w:shd w:val="clear" w:color="auto" w:fill="76923C" w:themeFill="accent3" w:themeFillShade="BF"/>
            <w:vAlign w:val="center"/>
          </w:tcPr>
          <w:p w14:paraId="3BFD85CB" w14:textId="77777777" w:rsidR="00953A5E" w:rsidRDefault="00953A5E" w:rsidP="00953A5E">
            <w:pPr>
              <w:tabs>
                <w:tab w:val="left" w:pos="6450"/>
              </w:tabs>
              <w:spacing w:after="120"/>
              <w:jc w:val="center"/>
              <w:rPr>
                <w:szCs w:val="22"/>
              </w:rPr>
            </w:pPr>
          </w:p>
        </w:tc>
        <w:tc>
          <w:tcPr>
            <w:tcW w:w="1456" w:type="dxa"/>
            <w:shd w:val="clear" w:color="auto" w:fill="76923C" w:themeFill="accent3" w:themeFillShade="BF"/>
            <w:vAlign w:val="center"/>
          </w:tcPr>
          <w:p w14:paraId="08028E32" w14:textId="77777777" w:rsidR="00953A5E" w:rsidRDefault="00953A5E" w:rsidP="00953A5E">
            <w:pPr>
              <w:tabs>
                <w:tab w:val="left" w:pos="6450"/>
              </w:tabs>
              <w:spacing w:after="120"/>
              <w:jc w:val="center"/>
              <w:rPr>
                <w:szCs w:val="22"/>
              </w:rPr>
            </w:pPr>
          </w:p>
        </w:tc>
        <w:tc>
          <w:tcPr>
            <w:tcW w:w="1457" w:type="dxa"/>
            <w:shd w:val="clear" w:color="auto" w:fill="76923C" w:themeFill="accent3" w:themeFillShade="BF"/>
            <w:vAlign w:val="center"/>
          </w:tcPr>
          <w:p w14:paraId="6515D8A6" w14:textId="77777777" w:rsidR="00953A5E" w:rsidRDefault="00953A5E" w:rsidP="00953A5E">
            <w:pPr>
              <w:tabs>
                <w:tab w:val="left" w:pos="6450"/>
              </w:tabs>
              <w:spacing w:after="120"/>
              <w:jc w:val="center"/>
              <w:rPr>
                <w:szCs w:val="22"/>
              </w:rPr>
            </w:pPr>
          </w:p>
        </w:tc>
        <w:tc>
          <w:tcPr>
            <w:tcW w:w="1457" w:type="dxa"/>
            <w:shd w:val="clear" w:color="auto" w:fill="76923C" w:themeFill="accent3" w:themeFillShade="BF"/>
            <w:vAlign w:val="center"/>
          </w:tcPr>
          <w:p w14:paraId="122532E5" w14:textId="77777777" w:rsidR="00953A5E" w:rsidRDefault="00953A5E" w:rsidP="00953A5E">
            <w:pPr>
              <w:tabs>
                <w:tab w:val="left" w:pos="6450"/>
              </w:tabs>
              <w:spacing w:after="120"/>
              <w:jc w:val="center"/>
              <w:rPr>
                <w:szCs w:val="22"/>
              </w:rPr>
            </w:pPr>
          </w:p>
        </w:tc>
        <w:tc>
          <w:tcPr>
            <w:tcW w:w="1457" w:type="dxa"/>
            <w:shd w:val="clear" w:color="auto" w:fill="FABF8F" w:themeFill="accent6" w:themeFillTint="99"/>
            <w:vAlign w:val="center"/>
          </w:tcPr>
          <w:p w14:paraId="381E45D2" w14:textId="77777777" w:rsidR="00953A5E" w:rsidRDefault="00953A5E" w:rsidP="00953A5E">
            <w:pPr>
              <w:tabs>
                <w:tab w:val="left" w:pos="6450"/>
              </w:tabs>
              <w:spacing w:after="120"/>
              <w:jc w:val="center"/>
              <w:rPr>
                <w:szCs w:val="22"/>
              </w:rPr>
            </w:pPr>
          </w:p>
        </w:tc>
      </w:tr>
      <w:tr w:rsidR="00953A5E" w14:paraId="22A80FA9" w14:textId="77777777" w:rsidTr="00953A5E">
        <w:tc>
          <w:tcPr>
            <w:tcW w:w="1456" w:type="dxa"/>
            <w:vAlign w:val="center"/>
          </w:tcPr>
          <w:p w14:paraId="718E4059" w14:textId="125B99A0" w:rsidR="00953A5E" w:rsidRDefault="00953A5E" w:rsidP="00953A5E">
            <w:pPr>
              <w:tabs>
                <w:tab w:val="left" w:pos="6450"/>
              </w:tabs>
              <w:spacing w:after="120"/>
              <w:jc w:val="center"/>
              <w:rPr>
                <w:szCs w:val="22"/>
              </w:rPr>
            </w:pPr>
            <w:r>
              <w:rPr>
                <w:szCs w:val="22"/>
              </w:rPr>
              <w:t>Protection Juridique</w:t>
            </w:r>
          </w:p>
        </w:tc>
        <w:tc>
          <w:tcPr>
            <w:tcW w:w="1456" w:type="dxa"/>
            <w:shd w:val="clear" w:color="auto" w:fill="B2A1C7" w:themeFill="accent4" w:themeFillTint="99"/>
            <w:vAlign w:val="center"/>
          </w:tcPr>
          <w:p w14:paraId="79478BBE" w14:textId="77777777" w:rsidR="00953A5E" w:rsidRDefault="00953A5E" w:rsidP="00953A5E">
            <w:pPr>
              <w:tabs>
                <w:tab w:val="left" w:pos="6450"/>
              </w:tabs>
              <w:spacing w:after="120"/>
              <w:jc w:val="center"/>
              <w:rPr>
                <w:szCs w:val="22"/>
              </w:rPr>
            </w:pPr>
          </w:p>
        </w:tc>
        <w:tc>
          <w:tcPr>
            <w:tcW w:w="1456" w:type="dxa"/>
            <w:shd w:val="clear" w:color="auto" w:fill="B2A1C7" w:themeFill="accent4" w:themeFillTint="99"/>
            <w:vAlign w:val="center"/>
          </w:tcPr>
          <w:p w14:paraId="48C8EA24" w14:textId="77777777" w:rsidR="00953A5E" w:rsidRDefault="00953A5E" w:rsidP="00953A5E">
            <w:pPr>
              <w:tabs>
                <w:tab w:val="left" w:pos="6450"/>
              </w:tabs>
              <w:spacing w:after="120"/>
              <w:jc w:val="center"/>
              <w:rPr>
                <w:szCs w:val="22"/>
              </w:rPr>
            </w:pPr>
          </w:p>
        </w:tc>
        <w:tc>
          <w:tcPr>
            <w:tcW w:w="1456" w:type="dxa"/>
            <w:shd w:val="clear" w:color="auto" w:fill="B2A1C7" w:themeFill="accent4" w:themeFillTint="99"/>
            <w:vAlign w:val="center"/>
          </w:tcPr>
          <w:p w14:paraId="5ECB3321"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347560D7"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1610E882"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21B472E2" w14:textId="77777777" w:rsidR="00953A5E" w:rsidRDefault="00953A5E" w:rsidP="00953A5E">
            <w:pPr>
              <w:tabs>
                <w:tab w:val="left" w:pos="6450"/>
              </w:tabs>
              <w:spacing w:after="120"/>
              <w:jc w:val="center"/>
              <w:rPr>
                <w:szCs w:val="22"/>
              </w:rPr>
            </w:pPr>
          </w:p>
        </w:tc>
      </w:tr>
      <w:tr w:rsidR="00953A5E" w14:paraId="5CF5BE86" w14:textId="77777777" w:rsidTr="00953A5E">
        <w:tc>
          <w:tcPr>
            <w:tcW w:w="1456" w:type="dxa"/>
            <w:vAlign w:val="center"/>
          </w:tcPr>
          <w:p w14:paraId="246D8BC8" w14:textId="599CB029" w:rsidR="00953A5E" w:rsidRDefault="00953A5E" w:rsidP="00953A5E">
            <w:pPr>
              <w:tabs>
                <w:tab w:val="left" w:pos="6450"/>
              </w:tabs>
              <w:spacing w:after="120"/>
              <w:jc w:val="center"/>
              <w:rPr>
                <w:szCs w:val="22"/>
              </w:rPr>
            </w:pPr>
            <w:r>
              <w:rPr>
                <w:szCs w:val="22"/>
              </w:rPr>
              <w:t>Assistance rapatriement / Individuelle accident</w:t>
            </w:r>
          </w:p>
        </w:tc>
        <w:tc>
          <w:tcPr>
            <w:tcW w:w="1456" w:type="dxa"/>
            <w:shd w:val="clear" w:color="auto" w:fill="B2A1C7" w:themeFill="accent4" w:themeFillTint="99"/>
            <w:vAlign w:val="center"/>
          </w:tcPr>
          <w:p w14:paraId="199832C7" w14:textId="77777777" w:rsidR="00953A5E" w:rsidRDefault="00953A5E" w:rsidP="00953A5E">
            <w:pPr>
              <w:tabs>
                <w:tab w:val="left" w:pos="6450"/>
              </w:tabs>
              <w:spacing w:after="120"/>
              <w:jc w:val="center"/>
              <w:rPr>
                <w:szCs w:val="22"/>
              </w:rPr>
            </w:pPr>
          </w:p>
        </w:tc>
        <w:tc>
          <w:tcPr>
            <w:tcW w:w="1456" w:type="dxa"/>
            <w:shd w:val="clear" w:color="auto" w:fill="B2A1C7" w:themeFill="accent4" w:themeFillTint="99"/>
            <w:vAlign w:val="center"/>
          </w:tcPr>
          <w:p w14:paraId="7EE0BBD4" w14:textId="77777777" w:rsidR="00953A5E" w:rsidRDefault="00953A5E" w:rsidP="00953A5E">
            <w:pPr>
              <w:tabs>
                <w:tab w:val="left" w:pos="6450"/>
              </w:tabs>
              <w:spacing w:after="120"/>
              <w:jc w:val="center"/>
              <w:rPr>
                <w:szCs w:val="22"/>
              </w:rPr>
            </w:pPr>
          </w:p>
        </w:tc>
        <w:tc>
          <w:tcPr>
            <w:tcW w:w="1456" w:type="dxa"/>
            <w:shd w:val="clear" w:color="auto" w:fill="B2A1C7" w:themeFill="accent4" w:themeFillTint="99"/>
            <w:vAlign w:val="center"/>
          </w:tcPr>
          <w:p w14:paraId="0E92B56C"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2D469806"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0842E2F8"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0909EDD5" w14:textId="77777777" w:rsidR="00953A5E" w:rsidRDefault="00953A5E" w:rsidP="00953A5E">
            <w:pPr>
              <w:tabs>
                <w:tab w:val="left" w:pos="6450"/>
              </w:tabs>
              <w:spacing w:after="120"/>
              <w:jc w:val="center"/>
              <w:rPr>
                <w:szCs w:val="22"/>
              </w:rPr>
            </w:pPr>
          </w:p>
        </w:tc>
      </w:tr>
      <w:tr w:rsidR="00953A5E" w14:paraId="1E41F275" w14:textId="77777777" w:rsidTr="00953A5E">
        <w:tc>
          <w:tcPr>
            <w:tcW w:w="1456" w:type="dxa"/>
            <w:vAlign w:val="center"/>
          </w:tcPr>
          <w:p w14:paraId="2C4C7B03" w14:textId="1575D8B7" w:rsidR="00953A5E" w:rsidRDefault="00953A5E" w:rsidP="00953A5E">
            <w:pPr>
              <w:tabs>
                <w:tab w:val="left" w:pos="6450"/>
              </w:tabs>
              <w:spacing w:after="120"/>
              <w:jc w:val="center"/>
              <w:rPr>
                <w:szCs w:val="22"/>
              </w:rPr>
            </w:pPr>
            <w:r>
              <w:rPr>
                <w:szCs w:val="22"/>
              </w:rPr>
              <w:t>RC Dirigeants</w:t>
            </w:r>
          </w:p>
        </w:tc>
        <w:tc>
          <w:tcPr>
            <w:tcW w:w="1456" w:type="dxa"/>
            <w:shd w:val="clear" w:color="auto" w:fill="B2A1C7" w:themeFill="accent4" w:themeFillTint="99"/>
            <w:vAlign w:val="center"/>
          </w:tcPr>
          <w:p w14:paraId="0D17EF6B" w14:textId="77777777" w:rsidR="00953A5E" w:rsidRDefault="00953A5E" w:rsidP="00953A5E">
            <w:pPr>
              <w:tabs>
                <w:tab w:val="left" w:pos="6450"/>
              </w:tabs>
              <w:spacing w:after="120"/>
              <w:jc w:val="center"/>
              <w:rPr>
                <w:szCs w:val="22"/>
              </w:rPr>
            </w:pPr>
          </w:p>
        </w:tc>
        <w:tc>
          <w:tcPr>
            <w:tcW w:w="1456" w:type="dxa"/>
            <w:shd w:val="clear" w:color="auto" w:fill="B2A1C7" w:themeFill="accent4" w:themeFillTint="99"/>
            <w:vAlign w:val="center"/>
          </w:tcPr>
          <w:p w14:paraId="6A48A0BA" w14:textId="77777777" w:rsidR="00953A5E" w:rsidRDefault="00953A5E" w:rsidP="00953A5E">
            <w:pPr>
              <w:tabs>
                <w:tab w:val="left" w:pos="6450"/>
              </w:tabs>
              <w:spacing w:after="120"/>
              <w:jc w:val="center"/>
              <w:rPr>
                <w:szCs w:val="22"/>
              </w:rPr>
            </w:pPr>
          </w:p>
        </w:tc>
        <w:tc>
          <w:tcPr>
            <w:tcW w:w="1456" w:type="dxa"/>
            <w:shd w:val="clear" w:color="auto" w:fill="B2A1C7" w:themeFill="accent4" w:themeFillTint="99"/>
            <w:vAlign w:val="center"/>
          </w:tcPr>
          <w:p w14:paraId="7F4AFCFF"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7AD8C562"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69193F74"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08A432EA" w14:textId="77777777" w:rsidR="00953A5E" w:rsidRDefault="00953A5E" w:rsidP="00953A5E">
            <w:pPr>
              <w:tabs>
                <w:tab w:val="left" w:pos="6450"/>
              </w:tabs>
              <w:spacing w:after="120"/>
              <w:jc w:val="center"/>
              <w:rPr>
                <w:szCs w:val="22"/>
              </w:rPr>
            </w:pPr>
          </w:p>
        </w:tc>
      </w:tr>
      <w:tr w:rsidR="00953A5E" w14:paraId="174E1B81" w14:textId="77777777" w:rsidTr="00953A5E">
        <w:tc>
          <w:tcPr>
            <w:tcW w:w="1456" w:type="dxa"/>
            <w:vAlign w:val="center"/>
          </w:tcPr>
          <w:p w14:paraId="0D3A1217" w14:textId="344357E7" w:rsidR="00953A5E" w:rsidRDefault="00953A5E" w:rsidP="00953A5E">
            <w:pPr>
              <w:tabs>
                <w:tab w:val="left" w:pos="6450"/>
              </w:tabs>
              <w:spacing w:after="120"/>
              <w:jc w:val="center"/>
              <w:rPr>
                <w:szCs w:val="22"/>
              </w:rPr>
            </w:pPr>
            <w:r>
              <w:rPr>
                <w:szCs w:val="22"/>
              </w:rPr>
              <w:t xml:space="preserve">Tous </w:t>
            </w:r>
            <w:proofErr w:type="gramStart"/>
            <w:r>
              <w:rPr>
                <w:szCs w:val="22"/>
              </w:rPr>
              <w:t>risques</w:t>
            </w:r>
            <w:proofErr w:type="gramEnd"/>
            <w:r>
              <w:rPr>
                <w:szCs w:val="22"/>
              </w:rPr>
              <w:t xml:space="preserve"> expo</w:t>
            </w:r>
          </w:p>
        </w:tc>
        <w:tc>
          <w:tcPr>
            <w:tcW w:w="1456" w:type="dxa"/>
            <w:vAlign w:val="center"/>
          </w:tcPr>
          <w:p w14:paraId="07D4C5F0" w14:textId="0448CE46" w:rsidR="00953A5E" w:rsidRDefault="00953A5E" w:rsidP="00953A5E">
            <w:pPr>
              <w:tabs>
                <w:tab w:val="left" w:pos="6450"/>
              </w:tabs>
              <w:spacing w:after="120"/>
              <w:jc w:val="center"/>
              <w:rPr>
                <w:szCs w:val="22"/>
              </w:rPr>
            </w:pPr>
            <w:r>
              <w:rPr>
                <w:szCs w:val="22"/>
              </w:rPr>
              <w:t>NC</w:t>
            </w:r>
          </w:p>
        </w:tc>
        <w:tc>
          <w:tcPr>
            <w:tcW w:w="1456" w:type="dxa"/>
            <w:shd w:val="clear" w:color="auto" w:fill="B2A1C7" w:themeFill="accent4" w:themeFillTint="99"/>
            <w:vAlign w:val="center"/>
          </w:tcPr>
          <w:p w14:paraId="08BA49E7" w14:textId="3396FCF8" w:rsidR="00953A5E" w:rsidRDefault="00953A5E" w:rsidP="00953A5E">
            <w:pPr>
              <w:tabs>
                <w:tab w:val="left" w:pos="6450"/>
              </w:tabs>
              <w:spacing w:after="120"/>
              <w:jc w:val="center"/>
              <w:rPr>
                <w:szCs w:val="22"/>
              </w:rPr>
            </w:pPr>
          </w:p>
        </w:tc>
        <w:tc>
          <w:tcPr>
            <w:tcW w:w="1456" w:type="dxa"/>
            <w:vAlign w:val="center"/>
          </w:tcPr>
          <w:p w14:paraId="6DB1E1DB" w14:textId="67798914" w:rsidR="00953A5E" w:rsidRDefault="00953A5E" w:rsidP="00953A5E">
            <w:pPr>
              <w:tabs>
                <w:tab w:val="left" w:pos="6450"/>
              </w:tabs>
              <w:spacing w:after="120"/>
              <w:jc w:val="center"/>
              <w:rPr>
                <w:szCs w:val="22"/>
              </w:rPr>
            </w:pPr>
            <w:r>
              <w:rPr>
                <w:szCs w:val="22"/>
              </w:rPr>
              <w:t>NC</w:t>
            </w:r>
          </w:p>
        </w:tc>
        <w:tc>
          <w:tcPr>
            <w:tcW w:w="1457" w:type="dxa"/>
            <w:shd w:val="clear" w:color="auto" w:fill="B2A1C7" w:themeFill="accent4" w:themeFillTint="99"/>
            <w:vAlign w:val="center"/>
          </w:tcPr>
          <w:p w14:paraId="5C327E93" w14:textId="77777777" w:rsidR="00953A5E" w:rsidRDefault="00953A5E" w:rsidP="00953A5E">
            <w:pPr>
              <w:tabs>
                <w:tab w:val="left" w:pos="6450"/>
              </w:tabs>
              <w:spacing w:after="120"/>
              <w:jc w:val="center"/>
              <w:rPr>
                <w:szCs w:val="22"/>
              </w:rPr>
            </w:pPr>
          </w:p>
        </w:tc>
        <w:tc>
          <w:tcPr>
            <w:tcW w:w="1457" w:type="dxa"/>
            <w:shd w:val="clear" w:color="auto" w:fill="B2A1C7" w:themeFill="accent4" w:themeFillTint="99"/>
            <w:vAlign w:val="center"/>
          </w:tcPr>
          <w:p w14:paraId="182EBC86" w14:textId="77777777" w:rsidR="00953A5E" w:rsidRDefault="00953A5E" w:rsidP="00953A5E">
            <w:pPr>
              <w:tabs>
                <w:tab w:val="left" w:pos="6450"/>
              </w:tabs>
              <w:spacing w:after="120"/>
              <w:jc w:val="center"/>
              <w:rPr>
                <w:szCs w:val="22"/>
              </w:rPr>
            </w:pPr>
          </w:p>
        </w:tc>
        <w:tc>
          <w:tcPr>
            <w:tcW w:w="1457" w:type="dxa"/>
            <w:vAlign w:val="center"/>
          </w:tcPr>
          <w:p w14:paraId="54032277" w14:textId="49A6BADA" w:rsidR="00953A5E" w:rsidRDefault="003A6B49" w:rsidP="00953A5E">
            <w:pPr>
              <w:tabs>
                <w:tab w:val="left" w:pos="6450"/>
              </w:tabs>
              <w:spacing w:after="120"/>
              <w:jc w:val="center"/>
              <w:rPr>
                <w:szCs w:val="22"/>
              </w:rPr>
            </w:pPr>
            <w:r>
              <w:rPr>
                <w:szCs w:val="22"/>
              </w:rPr>
              <w:t>NC</w:t>
            </w:r>
          </w:p>
        </w:tc>
      </w:tr>
      <w:tr w:rsidR="00E007DD" w14:paraId="1D9530C9" w14:textId="77777777" w:rsidTr="00E007DD">
        <w:tc>
          <w:tcPr>
            <w:tcW w:w="1456" w:type="dxa"/>
            <w:shd w:val="clear" w:color="auto" w:fill="FFFFFF" w:themeFill="background1"/>
            <w:vAlign w:val="center"/>
          </w:tcPr>
          <w:p w14:paraId="56848595" w14:textId="5B0E64DB" w:rsidR="00E007DD" w:rsidRDefault="00E007DD" w:rsidP="00953A5E">
            <w:pPr>
              <w:tabs>
                <w:tab w:val="left" w:pos="6450"/>
              </w:tabs>
              <w:spacing w:after="120"/>
              <w:jc w:val="center"/>
              <w:rPr>
                <w:szCs w:val="22"/>
              </w:rPr>
            </w:pPr>
            <w:r>
              <w:rPr>
                <w:szCs w:val="22"/>
              </w:rPr>
              <w:t>Bris de machine</w:t>
            </w:r>
          </w:p>
        </w:tc>
        <w:tc>
          <w:tcPr>
            <w:tcW w:w="1456" w:type="dxa"/>
            <w:shd w:val="clear" w:color="auto" w:fill="FFFFFF" w:themeFill="background1"/>
            <w:vAlign w:val="center"/>
          </w:tcPr>
          <w:p w14:paraId="35058018" w14:textId="07749279" w:rsidR="00E007DD" w:rsidRDefault="003A6B49" w:rsidP="00953A5E">
            <w:pPr>
              <w:tabs>
                <w:tab w:val="left" w:pos="6450"/>
              </w:tabs>
              <w:spacing w:after="120"/>
              <w:jc w:val="center"/>
              <w:rPr>
                <w:szCs w:val="22"/>
              </w:rPr>
            </w:pPr>
            <w:r>
              <w:rPr>
                <w:szCs w:val="22"/>
              </w:rPr>
              <w:t>Inclus DAB</w:t>
            </w:r>
          </w:p>
        </w:tc>
        <w:tc>
          <w:tcPr>
            <w:tcW w:w="1456" w:type="dxa"/>
            <w:shd w:val="clear" w:color="auto" w:fill="FFFFFF" w:themeFill="background1"/>
            <w:vAlign w:val="center"/>
          </w:tcPr>
          <w:p w14:paraId="2F0FDFD4" w14:textId="30C5C4BE" w:rsidR="00E007DD" w:rsidRDefault="003A6B49" w:rsidP="00953A5E">
            <w:pPr>
              <w:tabs>
                <w:tab w:val="left" w:pos="6450"/>
              </w:tabs>
              <w:spacing w:after="120"/>
              <w:jc w:val="center"/>
              <w:rPr>
                <w:szCs w:val="22"/>
              </w:rPr>
            </w:pPr>
            <w:r>
              <w:rPr>
                <w:szCs w:val="22"/>
              </w:rPr>
              <w:t>Inclus DAB</w:t>
            </w:r>
          </w:p>
        </w:tc>
        <w:tc>
          <w:tcPr>
            <w:tcW w:w="1456" w:type="dxa"/>
            <w:shd w:val="clear" w:color="auto" w:fill="FFFFFF" w:themeFill="background1"/>
            <w:vAlign w:val="center"/>
          </w:tcPr>
          <w:p w14:paraId="0F0A89F5" w14:textId="6F013CCC" w:rsidR="00E007DD" w:rsidRDefault="003A6B49" w:rsidP="00953A5E">
            <w:pPr>
              <w:tabs>
                <w:tab w:val="left" w:pos="6450"/>
              </w:tabs>
              <w:spacing w:after="120"/>
              <w:jc w:val="center"/>
              <w:rPr>
                <w:szCs w:val="22"/>
              </w:rPr>
            </w:pPr>
            <w:r>
              <w:rPr>
                <w:szCs w:val="22"/>
              </w:rPr>
              <w:t>Inclus DAB</w:t>
            </w:r>
          </w:p>
        </w:tc>
        <w:tc>
          <w:tcPr>
            <w:tcW w:w="1457" w:type="dxa"/>
            <w:shd w:val="clear" w:color="auto" w:fill="FFFFFF" w:themeFill="background1"/>
            <w:vAlign w:val="center"/>
          </w:tcPr>
          <w:p w14:paraId="225B297D" w14:textId="2E4391D2" w:rsidR="00E007DD" w:rsidRDefault="003A6B49" w:rsidP="00953A5E">
            <w:pPr>
              <w:tabs>
                <w:tab w:val="left" w:pos="6450"/>
              </w:tabs>
              <w:spacing w:after="120"/>
              <w:jc w:val="center"/>
              <w:rPr>
                <w:szCs w:val="22"/>
              </w:rPr>
            </w:pPr>
            <w:r>
              <w:rPr>
                <w:szCs w:val="22"/>
              </w:rPr>
              <w:t>Inclus DAB</w:t>
            </w:r>
          </w:p>
        </w:tc>
        <w:tc>
          <w:tcPr>
            <w:tcW w:w="1457" w:type="dxa"/>
            <w:shd w:val="clear" w:color="auto" w:fill="FFFFFF" w:themeFill="background1"/>
            <w:vAlign w:val="center"/>
          </w:tcPr>
          <w:p w14:paraId="1E535DB4" w14:textId="64A554E5" w:rsidR="00E007DD" w:rsidRDefault="003A6B49" w:rsidP="00953A5E">
            <w:pPr>
              <w:tabs>
                <w:tab w:val="left" w:pos="6450"/>
              </w:tabs>
              <w:spacing w:after="120"/>
              <w:jc w:val="center"/>
              <w:rPr>
                <w:szCs w:val="22"/>
              </w:rPr>
            </w:pPr>
            <w:r>
              <w:rPr>
                <w:szCs w:val="22"/>
              </w:rPr>
              <w:t>Inclus DAB</w:t>
            </w:r>
          </w:p>
        </w:tc>
        <w:tc>
          <w:tcPr>
            <w:tcW w:w="1457" w:type="dxa"/>
            <w:shd w:val="clear" w:color="auto" w:fill="FABF8F" w:themeFill="accent6" w:themeFillTint="99"/>
            <w:vAlign w:val="center"/>
          </w:tcPr>
          <w:p w14:paraId="7F3E8C31" w14:textId="77777777" w:rsidR="00E007DD" w:rsidRDefault="00E007DD" w:rsidP="00953A5E">
            <w:pPr>
              <w:tabs>
                <w:tab w:val="left" w:pos="6450"/>
              </w:tabs>
              <w:spacing w:after="120"/>
              <w:jc w:val="center"/>
              <w:rPr>
                <w:szCs w:val="22"/>
              </w:rPr>
            </w:pPr>
          </w:p>
        </w:tc>
      </w:tr>
      <w:tr w:rsidR="00E007DD" w14:paraId="3FCDFF48" w14:textId="77777777" w:rsidTr="00E007DD">
        <w:tc>
          <w:tcPr>
            <w:tcW w:w="1456" w:type="dxa"/>
            <w:shd w:val="clear" w:color="auto" w:fill="FFFFFF" w:themeFill="background1"/>
            <w:vAlign w:val="center"/>
          </w:tcPr>
          <w:p w14:paraId="16868F12" w14:textId="30927317" w:rsidR="00E007DD" w:rsidRDefault="00E007DD" w:rsidP="00953A5E">
            <w:pPr>
              <w:tabs>
                <w:tab w:val="left" w:pos="6450"/>
              </w:tabs>
              <w:spacing w:after="120"/>
              <w:jc w:val="center"/>
              <w:rPr>
                <w:szCs w:val="22"/>
              </w:rPr>
            </w:pPr>
            <w:r>
              <w:rPr>
                <w:szCs w:val="22"/>
              </w:rPr>
              <w:t>Bateaux</w:t>
            </w:r>
          </w:p>
        </w:tc>
        <w:tc>
          <w:tcPr>
            <w:tcW w:w="1456" w:type="dxa"/>
            <w:shd w:val="clear" w:color="auto" w:fill="FFFFFF" w:themeFill="background1"/>
            <w:vAlign w:val="center"/>
          </w:tcPr>
          <w:p w14:paraId="432B72F1" w14:textId="3EBB7CAE" w:rsidR="00E007DD" w:rsidRDefault="003A6B49" w:rsidP="00953A5E">
            <w:pPr>
              <w:tabs>
                <w:tab w:val="left" w:pos="6450"/>
              </w:tabs>
              <w:spacing w:after="120"/>
              <w:jc w:val="center"/>
              <w:rPr>
                <w:szCs w:val="22"/>
              </w:rPr>
            </w:pPr>
            <w:r>
              <w:rPr>
                <w:szCs w:val="22"/>
              </w:rPr>
              <w:t>NC</w:t>
            </w:r>
          </w:p>
        </w:tc>
        <w:tc>
          <w:tcPr>
            <w:tcW w:w="1456" w:type="dxa"/>
            <w:shd w:val="clear" w:color="auto" w:fill="FFFFFF" w:themeFill="background1"/>
            <w:vAlign w:val="center"/>
          </w:tcPr>
          <w:p w14:paraId="74E55360" w14:textId="58F301F6" w:rsidR="00E007DD" w:rsidRDefault="003A6B49" w:rsidP="00953A5E">
            <w:pPr>
              <w:tabs>
                <w:tab w:val="left" w:pos="6450"/>
              </w:tabs>
              <w:spacing w:after="120"/>
              <w:jc w:val="center"/>
              <w:rPr>
                <w:szCs w:val="22"/>
              </w:rPr>
            </w:pPr>
            <w:r>
              <w:rPr>
                <w:szCs w:val="22"/>
              </w:rPr>
              <w:t>NC</w:t>
            </w:r>
          </w:p>
        </w:tc>
        <w:tc>
          <w:tcPr>
            <w:tcW w:w="1456" w:type="dxa"/>
            <w:shd w:val="clear" w:color="auto" w:fill="FFFFFF" w:themeFill="background1"/>
            <w:vAlign w:val="center"/>
          </w:tcPr>
          <w:p w14:paraId="1CBC8330" w14:textId="5B3E8245" w:rsidR="00E007DD" w:rsidRDefault="003A6B49" w:rsidP="00953A5E">
            <w:pPr>
              <w:tabs>
                <w:tab w:val="left" w:pos="6450"/>
              </w:tabs>
              <w:spacing w:after="120"/>
              <w:jc w:val="center"/>
              <w:rPr>
                <w:szCs w:val="22"/>
              </w:rPr>
            </w:pPr>
            <w:r>
              <w:rPr>
                <w:szCs w:val="22"/>
              </w:rPr>
              <w:t>NC</w:t>
            </w:r>
          </w:p>
        </w:tc>
        <w:tc>
          <w:tcPr>
            <w:tcW w:w="1457" w:type="dxa"/>
            <w:shd w:val="clear" w:color="auto" w:fill="FFFFFF" w:themeFill="background1"/>
            <w:vAlign w:val="center"/>
          </w:tcPr>
          <w:p w14:paraId="07017EEA" w14:textId="2C820FAE" w:rsidR="00E007DD" w:rsidRDefault="003A6B49" w:rsidP="00953A5E">
            <w:pPr>
              <w:tabs>
                <w:tab w:val="left" w:pos="6450"/>
              </w:tabs>
              <w:spacing w:after="120"/>
              <w:jc w:val="center"/>
              <w:rPr>
                <w:szCs w:val="22"/>
              </w:rPr>
            </w:pPr>
            <w:r>
              <w:rPr>
                <w:szCs w:val="22"/>
              </w:rPr>
              <w:t>NC</w:t>
            </w:r>
          </w:p>
        </w:tc>
        <w:tc>
          <w:tcPr>
            <w:tcW w:w="1457" w:type="dxa"/>
            <w:shd w:val="clear" w:color="auto" w:fill="FFFFFF" w:themeFill="background1"/>
            <w:vAlign w:val="center"/>
          </w:tcPr>
          <w:p w14:paraId="5F6E8C81" w14:textId="62789F1B" w:rsidR="00E007DD" w:rsidRDefault="003A6B49" w:rsidP="00953A5E">
            <w:pPr>
              <w:tabs>
                <w:tab w:val="left" w:pos="6450"/>
              </w:tabs>
              <w:spacing w:after="120"/>
              <w:jc w:val="center"/>
              <w:rPr>
                <w:szCs w:val="22"/>
              </w:rPr>
            </w:pPr>
            <w:r>
              <w:rPr>
                <w:szCs w:val="22"/>
              </w:rPr>
              <w:t>NC</w:t>
            </w:r>
          </w:p>
        </w:tc>
        <w:tc>
          <w:tcPr>
            <w:tcW w:w="1457" w:type="dxa"/>
            <w:shd w:val="clear" w:color="auto" w:fill="FABF8F" w:themeFill="accent6" w:themeFillTint="99"/>
            <w:vAlign w:val="center"/>
          </w:tcPr>
          <w:p w14:paraId="2F11253A" w14:textId="77777777" w:rsidR="00E007DD" w:rsidRDefault="00E007DD" w:rsidP="00953A5E">
            <w:pPr>
              <w:tabs>
                <w:tab w:val="left" w:pos="6450"/>
              </w:tabs>
              <w:spacing w:after="120"/>
              <w:jc w:val="center"/>
              <w:rPr>
                <w:szCs w:val="22"/>
              </w:rPr>
            </w:pPr>
          </w:p>
        </w:tc>
      </w:tr>
    </w:tbl>
    <w:p w14:paraId="3A7AA61E" w14:textId="77777777" w:rsidR="00953A5E" w:rsidRDefault="00953A5E" w:rsidP="00953A5E">
      <w:pPr>
        <w:tabs>
          <w:tab w:val="left" w:pos="6450"/>
        </w:tabs>
        <w:spacing w:after="120"/>
        <w:jc w:val="both"/>
        <w:rPr>
          <w:szCs w:val="22"/>
        </w:rPr>
      </w:pPr>
    </w:p>
    <w:tbl>
      <w:tblPr>
        <w:tblStyle w:val="Grilledutableau"/>
        <w:tblW w:w="0" w:type="auto"/>
        <w:jc w:val="center"/>
        <w:tblLook w:val="04A0" w:firstRow="1" w:lastRow="0" w:firstColumn="1" w:lastColumn="0" w:noHBand="0" w:noVBand="1"/>
      </w:tblPr>
      <w:tblGrid>
        <w:gridCol w:w="631"/>
        <w:gridCol w:w="7728"/>
        <w:gridCol w:w="1417"/>
      </w:tblGrid>
      <w:tr w:rsidR="00CF71D9" w14:paraId="26031FAE" w14:textId="77777777" w:rsidTr="009B29F7">
        <w:trPr>
          <w:jc w:val="center"/>
        </w:trPr>
        <w:tc>
          <w:tcPr>
            <w:tcW w:w="631" w:type="dxa"/>
            <w:shd w:val="clear" w:color="auto" w:fill="FFFFFF" w:themeFill="background1"/>
            <w:vAlign w:val="center"/>
          </w:tcPr>
          <w:p w14:paraId="16E43C77" w14:textId="77777777" w:rsidR="00CF71D9" w:rsidRDefault="00CF71D9" w:rsidP="00953A5E">
            <w:pPr>
              <w:tabs>
                <w:tab w:val="left" w:pos="6450"/>
              </w:tabs>
              <w:spacing w:after="120"/>
              <w:rPr>
                <w:szCs w:val="22"/>
              </w:rPr>
            </w:pPr>
          </w:p>
        </w:tc>
        <w:tc>
          <w:tcPr>
            <w:tcW w:w="7728" w:type="dxa"/>
            <w:vAlign w:val="center"/>
          </w:tcPr>
          <w:p w14:paraId="4CF05A66" w14:textId="464CE1BC" w:rsidR="00CF71D9" w:rsidRDefault="00CF71D9" w:rsidP="00CF71D9">
            <w:pPr>
              <w:tabs>
                <w:tab w:val="left" w:pos="6450"/>
              </w:tabs>
              <w:spacing w:after="120"/>
              <w:jc w:val="center"/>
              <w:rPr>
                <w:szCs w:val="22"/>
              </w:rPr>
            </w:pPr>
            <w:r>
              <w:rPr>
                <w:szCs w:val="22"/>
              </w:rPr>
              <w:t>Légende</w:t>
            </w:r>
          </w:p>
        </w:tc>
        <w:tc>
          <w:tcPr>
            <w:tcW w:w="1417" w:type="dxa"/>
            <w:vAlign w:val="center"/>
          </w:tcPr>
          <w:p w14:paraId="3BC8EB99" w14:textId="6CD630E1" w:rsidR="00CF71D9" w:rsidRDefault="00CF71D9" w:rsidP="00CF71D9">
            <w:pPr>
              <w:tabs>
                <w:tab w:val="left" w:pos="6450"/>
              </w:tabs>
              <w:spacing w:after="120"/>
              <w:jc w:val="center"/>
              <w:rPr>
                <w:szCs w:val="22"/>
              </w:rPr>
            </w:pPr>
            <w:r>
              <w:rPr>
                <w:szCs w:val="22"/>
              </w:rPr>
              <w:t>Echéance</w:t>
            </w:r>
          </w:p>
        </w:tc>
      </w:tr>
      <w:tr w:rsidR="00CF71D9" w14:paraId="139C0D32" w14:textId="1512252A" w:rsidTr="009B29F7">
        <w:trPr>
          <w:jc w:val="center"/>
        </w:trPr>
        <w:tc>
          <w:tcPr>
            <w:tcW w:w="631" w:type="dxa"/>
            <w:shd w:val="clear" w:color="auto" w:fill="8DB3E2" w:themeFill="text2" w:themeFillTint="66"/>
            <w:vAlign w:val="center"/>
          </w:tcPr>
          <w:p w14:paraId="5BDDC1AD" w14:textId="77777777" w:rsidR="00CF71D9" w:rsidRDefault="00CF71D9" w:rsidP="00953A5E">
            <w:pPr>
              <w:tabs>
                <w:tab w:val="left" w:pos="6450"/>
              </w:tabs>
              <w:spacing w:after="120"/>
              <w:rPr>
                <w:szCs w:val="22"/>
              </w:rPr>
            </w:pPr>
          </w:p>
        </w:tc>
        <w:tc>
          <w:tcPr>
            <w:tcW w:w="7728" w:type="dxa"/>
            <w:vAlign w:val="center"/>
          </w:tcPr>
          <w:p w14:paraId="655BF392" w14:textId="66843A81" w:rsidR="00CF71D9" w:rsidRDefault="00CF71D9" w:rsidP="00953A5E">
            <w:pPr>
              <w:tabs>
                <w:tab w:val="left" w:pos="6450"/>
              </w:tabs>
              <w:spacing w:after="120"/>
              <w:rPr>
                <w:szCs w:val="22"/>
              </w:rPr>
            </w:pPr>
            <w:r>
              <w:rPr>
                <w:szCs w:val="22"/>
              </w:rPr>
              <w:t>Contrats individuels (souscrits via la Centrale d’achats CCI Normandie)</w:t>
            </w:r>
          </w:p>
        </w:tc>
        <w:tc>
          <w:tcPr>
            <w:tcW w:w="1417" w:type="dxa"/>
            <w:vAlign w:val="center"/>
          </w:tcPr>
          <w:p w14:paraId="742865EA" w14:textId="5FF0E9AB" w:rsidR="00CF71D9" w:rsidRDefault="00CF71D9" w:rsidP="00CF71D9">
            <w:pPr>
              <w:tabs>
                <w:tab w:val="left" w:pos="6450"/>
              </w:tabs>
              <w:spacing w:after="120"/>
              <w:jc w:val="center"/>
              <w:rPr>
                <w:szCs w:val="22"/>
              </w:rPr>
            </w:pPr>
            <w:r>
              <w:rPr>
                <w:szCs w:val="22"/>
              </w:rPr>
              <w:t>31/12/2026</w:t>
            </w:r>
          </w:p>
        </w:tc>
      </w:tr>
      <w:tr w:rsidR="00CF71D9" w14:paraId="24275B9D" w14:textId="4CDAC1E9" w:rsidTr="009B29F7">
        <w:trPr>
          <w:jc w:val="center"/>
        </w:trPr>
        <w:tc>
          <w:tcPr>
            <w:tcW w:w="631" w:type="dxa"/>
            <w:shd w:val="clear" w:color="auto" w:fill="76923C" w:themeFill="accent3" w:themeFillShade="BF"/>
            <w:vAlign w:val="center"/>
          </w:tcPr>
          <w:p w14:paraId="64B2F2E1" w14:textId="77777777" w:rsidR="00CF71D9" w:rsidRDefault="00CF71D9" w:rsidP="00953A5E">
            <w:pPr>
              <w:tabs>
                <w:tab w:val="left" w:pos="6450"/>
              </w:tabs>
              <w:spacing w:after="120"/>
              <w:rPr>
                <w:szCs w:val="22"/>
              </w:rPr>
            </w:pPr>
          </w:p>
        </w:tc>
        <w:tc>
          <w:tcPr>
            <w:tcW w:w="7728" w:type="dxa"/>
            <w:vAlign w:val="center"/>
          </w:tcPr>
          <w:p w14:paraId="401C9906" w14:textId="4754B01C" w:rsidR="00CF71D9" w:rsidRDefault="00CF71D9" w:rsidP="00953A5E">
            <w:pPr>
              <w:tabs>
                <w:tab w:val="left" w:pos="6450"/>
              </w:tabs>
              <w:spacing w:after="120"/>
              <w:rPr>
                <w:szCs w:val="22"/>
              </w:rPr>
            </w:pPr>
            <w:r>
              <w:rPr>
                <w:szCs w:val="22"/>
              </w:rPr>
              <w:t xml:space="preserve">Contrats mutualisés </w:t>
            </w:r>
            <w:r w:rsidR="009B29F7">
              <w:rPr>
                <w:szCs w:val="22"/>
              </w:rPr>
              <w:t xml:space="preserve">via la Centrale d’achats </w:t>
            </w:r>
            <w:r>
              <w:rPr>
                <w:szCs w:val="22"/>
              </w:rPr>
              <w:t xml:space="preserve">CCI Normandie </w:t>
            </w:r>
          </w:p>
        </w:tc>
        <w:tc>
          <w:tcPr>
            <w:tcW w:w="1417" w:type="dxa"/>
            <w:vAlign w:val="center"/>
          </w:tcPr>
          <w:p w14:paraId="7F4DE3E1" w14:textId="6C6FC652" w:rsidR="00CF71D9" w:rsidRDefault="00CF71D9" w:rsidP="00CF71D9">
            <w:pPr>
              <w:tabs>
                <w:tab w:val="left" w:pos="6450"/>
              </w:tabs>
              <w:spacing w:after="120"/>
              <w:jc w:val="center"/>
              <w:rPr>
                <w:szCs w:val="22"/>
              </w:rPr>
            </w:pPr>
            <w:r>
              <w:rPr>
                <w:szCs w:val="22"/>
              </w:rPr>
              <w:t>31/12/2026</w:t>
            </w:r>
          </w:p>
        </w:tc>
      </w:tr>
      <w:tr w:rsidR="00CF71D9" w14:paraId="14D51872" w14:textId="6A2C1F94" w:rsidTr="009B29F7">
        <w:trPr>
          <w:jc w:val="center"/>
        </w:trPr>
        <w:tc>
          <w:tcPr>
            <w:tcW w:w="631" w:type="dxa"/>
            <w:shd w:val="clear" w:color="auto" w:fill="FABF8F" w:themeFill="accent6" w:themeFillTint="99"/>
            <w:vAlign w:val="center"/>
          </w:tcPr>
          <w:p w14:paraId="527A202A" w14:textId="77777777" w:rsidR="00CF71D9" w:rsidRDefault="00CF71D9" w:rsidP="00953A5E">
            <w:pPr>
              <w:tabs>
                <w:tab w:val="left" w:pos="6450"/>
              </w:tabs>
              <w:spacing w:after="120"/>
              <w:rPr>
                <w:szCs w:val="22"/>
              </w:rPr>
            </w:pPr>
          </w:p>
        </w:tc>
        <w:tc>
          <w:tcPr>
            <w:tcW w:w="7728" w:type="dxa"/>
            <w:vAlign w:val="center"/>
          </w:tcPr>
          <w:p w14:paraId="3230CA7E" w14:textId="53831332" w:rsidR="00CF71D9" w:rsidRDefault="00CF71D9" w:rsidP="00953A5E">
            <w:pPr>
              <w:tabs>
                <w:tab w:val="left" w:pos="6450"/>
              </w:tabs>
              <w:spacing w:after="120"/>
              <w:rPr>
                <w:szCs w:val="22"/>
              </w:rPr>
            </w:pPr>
            <w:r>
              <w:rPr>
                <w:szCs w:val="22"/>
              </w:rPr>
              <w:t>Contrats souscrits par la CCI Caen Normandie</w:t>
            </w:r>
          </w:p>
        </w:tc>
        <w:tc>
          <w:tcPr>
            <w:tcW w:w="1417" w:type="dxa"/>
            <w:vAlign w:val="center"/>
          </w:tcPr>
          <w:p w14:paraId="39C45FE3" w14:textId="07F61567" w:rsidR="00CF71D9" w:rsidRDefault="00E007DD" w:rsidP="00CF71D9">
            <w:pPr>
              <w:tabs>
                <w:tab w:val="left" w:pos="6450"/>
              </w:tabs>
              <w:spacing w:after="120"/>
              <w:jc w:val="center"/>
              <w:rPr>
                <w:szCs w:val="22"/>
              </w:rPr>
            </w:pPr>
            <w:r>
              <w:rPr>
                <w:szCs w:val="22"/>
              </w:rPr>
              <w:t>31/12/2026</w:t>
            </w:r>
          </w:p>
        </w:tc>
      </w:tr>
      <w:tr w:rsidR="00CF71D9" w14:paraId="36B85E8B" w14:textId="3D9F4941" w:rsidTr="009B29F7">
        <w:trPr>
          <w:jc w:val="center"/>
        </w:trPr>
        <w:tc>
          <w:tcPr>
            <w:tcW w:w="631" w:type="dxa"/>
            <w:shd w:val="clear" w:color="auto" w:fill="B2A1C7" w:themeFill="accent4" w:themeFillTint="99"/>
            <w:vAlign w:val="center"/>
          </w:tcPr>
          <w:p w14:paraId="14F2671C" w14:textId="77777777" w:rsidR="00CF71D9" w:rsidRDefault="00CF71D9" w:rsidP="00953A5E">
            <w:pPr>
              <w:tabs>
                <w:tab w:val="left" w:pos="6450"/>
              </w:tabs>
              <w:spacing w:after="120"/>
              <w:rPr>
                <w:szCs w:val="22"/>
              </w:rPr>
            </w:pPr>
          </w:p>
        </w:tc>
        <w:tc>
          <w:tcPr>
            <w:tcW w:w="7728" w:type="dxa"/>
            <w:vAlign w:val="center"/>
          </w:tcPr>
          <w:p w14:paraId="326A652E" w14:textId="1EC152EF" w:rsidR="00CF71D9" w:rsidRDefault="00CF71D9" w:rsidP="00953A5E">
            <w:pPr>
              <w:tabs>
                <w:tab w:val="left" w:pos="6450"/>
              </w:tabs>
              <w:spacing w:after="120"/>
              <w:rPr>
                <w:szCs w:val="22"/>
              </w:rPr>
            </w:pPr>
            <w:r>
              <w:rPr>
                <w:szCs w:val="22"/>
              </w:rPr>
              <w:t xml:space="preserve">Contrats mutualisés </w:t>
            </w:r>
            <w:r w:rsidR="009B29F7">
              <w:rPr>
                <w:szCs w:val="22"/>
              </w:rPr>
              <w:t xml:space="preserve">souscrits par groupement de commandes porté par la </w:t>
            </w:r>
            <w:r>
              <w:rPr>
                <w:szCs w:val="22"/>
              </w:rPr>
              <w:t>CCI PIDF</w:t>
            </w:r>
          </w:p>
        </w:tc>
        <w:tc>
          <w:tcPr>
            <w:tcW w:w="1417" w:type="dxa"/>
            <w:vAlign w:val="center"/>
          </w:tcPr>
          <w:p w14:paraId="22CA0886" w14:textId="3678B08C" w:rsidR="00CF71D9" w:rsidRDefault="00CF71D9" w:rsidP="00CF71D9">
            <w:pPr>
              <w:tabs>
                <w:tab w:val="left" w:pos="6450"/>
              </w:tabs>
              <w:spacing w:after="120"/>
              <w:jc w:val="center"/>
              <w:rPr>
                <w:szCs w:val="22"/>
              </w:rPr>
            </w:pPr>
            <w:r>
              <w:rPr>
                <w:szCs w:val="22"/>
              </w:rPr>
              <w:t>30/06/2026</w:t>
            </w:r>
          </w:p>
        </w:tc>
      </w:tr>
      <w:tr w:rsidR="00CF71D9" w14:paraId="71043548" w14:textId="3BB5C237" w:rsidTr="009B29F7">
        <w:trPr>
          <w:jc w:val="center"/>
        </w:trPr>
        <w:tc>
          <w:tcPr>
            <w:tcW w:w="631" w:type="dxa"/>
            <w:shd w:val="clear" w:color="auto" w:fill="FFFFFF" w:themeFill="background1"/>
            <w:vAlign w:val="center"/>
          </w:tcPr>
          <w:p w14:paraId="3946BD3E" w14:textId="7F1CCC43" w:rsidR="00CF71D9" w:rsidRDefault="00CF71D9" w:rsidP="00953A5E">
            <w:pPr>
              <w:tabs>
                <w:tab w:val="left" w:pos="6450"/>
              </w:tabs>
              <w:spacing w:after="120"/>
              <w:jc w:val="center"/>
              <w:rPr>
                <w:szCs w:val="22"/>
              </w:rPr>
            </w:pPr>
            <w:r>
              <w:rPr>
                <w:szCs w:val="22"/>
              </w:rPr>
              <w:t>NC</w:t>
            </w:r>
          </w:p>
        </w:tc>
        <w:tc>
          <w:tcPr>
            <w:tcW w:w="7728" w:type="dxa"/>
            <w:vAlign w:val="center"/>
          </w:tcPr>
          <w:p w14:paraId="69D6D05B" w14:textId="3D40E602" w:rsidR="00CF71D9" w:rsidRDefault="00CF71D9" w:rsidP="00953A5E">
            <w:pPr>
              <w:tabs>
                <w:tab w:val="left" w:pos="6450"/>
              </w:tabs>
              <w:spacing w:after="120"/>
              <w:rPr>
                <w:szCs w:val="22"/>
              </w:rPr>
            </w:pPr>
            <w:r>
              <w:rPr>
                <w:szCs w:val="22"/>
              </w:rPr>
              <w:t>Non concerné par le risque</w:t>
            </w:r>
          </w:p>
        </w:tc>
        <w:tc>
          <w:tcPr>
            <w:tcW w:w="1417" w:type="dxa"/>
            <w:vAlign w:val="center"/>
          </w:tcPr>
          <w:p w14:paraId="46E88109" w14:textId="77777777" w:rsidR="00CF71D9" w:rsidRDefault="00CF71D9" w:rsidP="00CF71D9">
            <w:pPr>
              <w:tabs>
                <w:tab w:val="left" w:pos="6450"/>
              </w:tabs>
              <w:spacing w:after="120"/>
              <w:jc w:val="center"/>
              <w:rPr>
                <w:szCs w:val="22"/>
              </w:rPr>
            </w:pPr>
          </w:p>
        </w:tc>
      </w:tr>
    </w:tbl>
    <w:p w14:paraId="3F0B1297" w14:textId="77777777" w:rsidR="00953A5E" w:rsidRDefault="00953A5E" w:rsidP="00953A5E">
      <w:pPr>
        <w:tabs>
          <w:tab w:val="left" w:pos="6450"/>
        </w:tabs>
        <w:spacing w:after="120"/>
        <w:jc w:val="both"/>
        <w:rPr>
          <w:szCs w:val="22"/>
        </w:rPr>
      </w:pPr>
    </w:p>
    <w:p w14:paraId="1421BBF3" w14:textId="423BF3F0" w:rsidR="00953A5E" w:rsidRPr="00953A5E" w:rsidRDefault="00953A5E" w:rsidP="00953A5E">
      <w:pPr>
        <w:tabs>
          <w:tab w:val="left" w:pos="6450"/>
        </w:tabs>
        <w:spacing w:after="120"/>
        <w:jc w:val="both"/>
        <w:rPr>
          <w:szCs w:val="22"/>
        </w:rPr>
      </w:pPr>
      <w:r>
        <w:rPr>
          <w:szCs w:val="22"/>
        </w:rPr>
        <w:t>*A noter que le dernier appel l’offres prévoyait la mutualisation du contrat</w:t>
      </w:r>
      <w:r w:rsidR="001A2D84">
        <w:rPr>
          <w:szCs w:val="22"/>
        </w:rPr>
        <w:t xml:space="preserve"> RC</w:t>
      </w:r>
      <w:r>
        <w:rPr>
          <w:szCs w:val="22"/>
        </w:rPr>
        <w:t xml:space="preserve"> mais que la demande de facturation par CCI ne l’a pas permise concrètement et a donné lieu à l’établissement de contrats séparés par l’assureur.</w:t>
      </w:r>
    </w:p>
    <w:p w14:paraId="1D477E07" w14:textId="036EEE60" w:rsidR="00AA5664" w:rsidRDefault="00AA5664" w:rsidP="00F67FE5">
      <w:pPr>
        <w:tabs>
          <w:tab w:val="left" w:pos="6450"/>
        </w:tabs>
        <w:spacing w:after="120"/>
        <w:jc w:val="both"/>
        <w:rPr>
          <w:szCs w:val="22"/>
        </w:rPr>
      </w:pPr>
    </w:p>
    <w:p w14:paraId="427A862B" w14:textId="78284F30" w:rsidR="0011606E" w:rsidRDefault="0011606E" w:rsidP="00F67FE5">
      <w:pPr>
        <w:tabs>
          <w:tab w:val="left" w:pos="6450"/>
        </w:tabs>
        <w:spacing w:after="120"/>
        <w:jc w:val="both"/>
        <w:rPr>
          <w:szCs w:val="22"/>
        </w:rPr>
      </w:pPr>
      <w:r w:rsidRPr="00187EA1">
        <w:rPr>
          <w:szCs w:val="22"/>
        </w:rPr>
        <w:lastRenderedPageBreak/>
        <w:t>Les aérodromes sont couverts par ailleurs par des contrats RC gestion / exploitant d’aérodrome souscrits via l’UAF.</w:t>
      </w:r>
    </w:p>
    <w:p w14:paraId="3D74ED4A" w14:textId="77777777" w:rsidR="00A31918" w:rsidRDefault="00A31918" w:rsidP="00F67FE5">
      <w:pPr>
        <w:tabs>
          <w:tab w:val="left" w:pos="6450"/>
        </w:tabs>
        <w:spacing w:after="120"/>
        <w:jc w:val="both"/>
        <w:rPr>
          <w:szCs w:val="22"/>
        </w:rPr>
      </w:pPr>
    </w:p>
    <w:p w14:paraId="7154D1B1" w14:textId="4E5E272D" w:rsidR="009F026B" w:rsidRDefault="00A31918" w:rsidP="00A31918">
      <w:pPr>
        <w:pStyle w:val="Titre2"/>
      </w:pPr>
      <w:r>
        <w:t>Périmètre de la mission</w:t>
      </w:r>
    </w:p>
    <w:p w14:paraId="542C3251" w14:textId="77777777" w:rsidR="00A31918" w:rsidRDefault="00A31918" w:rsidP="00A31918">
      <w:pPr>
        <w:rPr>
          <w:lang w:eastAsia="en-US"/>
        </w:rPr>
      </w:pPr>
    </w:p>
    <w:p w14:paraId="240572A7" w14:textId="3A15F3C0" w:rsidR="00A31918" w:rsidRDefault="00A31918" w:rsidP="00A31918">
      <w:pPr>
        <w:rPr>
          <w:lang w:eastAsia="en-US"/>
        </w:rPr>
      </w:pPr>
      <w:r>
        <w:rPr>
          <w:lang w:eastAsia="en-US"/>
        </w:rPr>
        <w:t>Sont intégrés au périmètre du présent marché :</w:t>
      </w:r>
    </w:p>
    <w:p w14:paraId="00511965" w14:textId="77777777" w:rsidR="00A31918" w:rsidRDefault="00A31918" w:rsidP="00A31918">
      <w:pPr>
        <w:rPr>
          <w:lang w:eastAsia="en-US"/>
        </w:rPr>
      </w:pPr>
    </w:p>
    <w:p w14:paraId="4436F840" w14:textId="45DB9676" w:rsidR="00A31918" w:rsidRDefault="00A31918" w:rsidP="00A31918">
      <w:pPr>
        <w:pStyle w:val="Paragraphedeliste"/>
        <w:numPr>
          <w:ilvl w:val="0"/>
          <w:numId w:val="4"/>
        </w:numPr>
        <w:jc w:val="both"/>
        <w:rPr>
          <w:lang w:eastAsia="en-US"/>
        </w:rPr>
      </w:pPr>
      <w:r>
        <w:rPr>
          <w:lang w:eastAsia="en-US"/>
        </w:rPr>
        <w:t>Les contrats Dommages aux biens, RC et auto de l’ensemble des CCI de Normandie (inclus Caen Normandie)</w:t>
      </w:r>
    </w:p>
    <w:p w14:paraId="4E1F8F4A" w14:textId="77777777" w:rsidR="00225601" w:rsidRDefault="00225601" w:rsidP="00225601">
      <w:pPr>
        <w:pStyle w:val="Paragraphedeliste"/>
        <w:jc w:val="both"/>
        <w:rPr>
          <w:lang w:eastAsia="en-US"/>
        </w:rPr>
      </w:pPr>
    </w:p>
    <w:p w14:paraId="051B508B" w14:textId="4CA44522" w:rsidR="00225601" w:rsidRDefault="00225601" w:rsidP="00A31918">
      <w:pPr>
        <w:pStyle w:val="Paragraphedeliste"/>
        <w:numPr>
          <w:ilvl w:val="0"/>
          <w:numId w:val="4"/>
        </w:numPr>
        <w:jc w:val="both"/>
        <w:rPr>
          <w:lang w:eastAsia="en-US"/>
        </w:rPr>
      </w:pPr>
      <w:r>
        <w:rPr>
          <w:lang w:eastAsia="en-US"/>
        </w:rPr>
        <w:t>Les contrats bris de machine et bateaux spécifiques sur le service Ports CCI Caen Normandie</w:t>
      </w:r>
    </w:p>
    <w:p w14:paraId="1FD02726" w14:textId="77777777" w:rsidR="00A31918" w:rsidRDefault="00A31918" w:rsidP="00A31918">
      <w:pPr>
        <w:pStyle w:val="Paragraphedeliste"/>
        <w:jc w:val="both"/>
        <w:rPr>
          <w:lang w:eastAsia="en-US"/>
        </w:rPr>
      </w:pPr>
    </w:p>
    <w:p w14:paraId="3DC7B234" w14:textId="2A119FD4" w:rsidR="00A31918" w:rsidRDefault="00A31918" w:rsidP="00A31918">
      <w:pPr>
        <w:pStyle w:val="Paragraphedeliste"/>
        <w:numPr>
          <w:ilvl w:val="0"/>
          <w:numId w:val="4"/>
        </w:numPr>
        <w:jc w:val="both"/>
        <w:rPr>
          <w:lang w:eastAsia="en-US"/>
        </w:rPr>
      </w:pPr>
      <w:r>
        <w:rPr>
          <w:lang w:eastAsia="en-US"/>
        </w:rPr>
        <w:t xml:space="preserve">Les marchés </w:t>
      </w:r>
      <w:r w:rsidRPr="00010B9E">
        <w:t>Protection juridique, RC Mandataires sociaux, Individuelle Accidents, Assistance rapatriement</w:t>
      </w:r>
      <w:r>
        <w:t>, Tous Risques expositions, qui ne seront pas relancés par la CCI Paris Ile-de-France pour le compte des CCI de Normandie.</w:t>
      </w:r>
    </w:p>
    <w:p w14:paraId="2CE35E0F" w14:textId="77777777" w:rsidR="00A31918" w:rsidRPr="00A31918" w:rsidRDefault="00A31918" w:rsidP="00A31918">
      <w:pPr>
        <w:rPr>
          <w:lang w:eastAsia="en-US"/>
        </w:rPr>
      </w:pPr>
    </w:p>
    <w:p w14:paraId="42550CBC" w14:textId="573AEE01" w:rsidR="00AA5664" w:rsidRPr="00A31918" w:rsidRDefault="009F026B" w:rsidP="00A31918">
      <w:pPr>
        <w:pStyle w:val="Titre2"/>
      </w:pPr>
      <w:r w:rsidRPr="00A31918">
        <w:t>Assurés et assurés additionnels</w:t>
      </w:r>
    </w:p>
    <w:p w14:paraId="33DDEC41" w14:textId="77777777" w:rsidR="00AA5664" w:rsidRDefault="00AA5664" w:rsidP="00CB220C">
      <w:pPr>
        <w:jc w:val="both"/>
        <w:rPr>
          <w:lang w:eastAsia="en-US"/>
        </w:rPr>
      </w:pPr>
    </w:p>
    <w:p w14:paraId="70917B13" w14:textId="7C5B5AA5" w:rsidR="00CB220C" w:rsidRDefault="001A2D84" w:rsidP="00CB220C">
      <w:pPr>
        <w:jc w:val="both"/>
        <w:rPr>
          <w:szCs w:val="22"/>
        </w:rPr>
      </w:pPr>
      <w:r>
        <w:rPr>
          <w:szCs w:val="22"/>
        </w:rPr>
        <w:t>Les CCI gèrent des SCI, des associations, des SAS,</w:t>
      </w:r>
      <w:r w:rsidR="004336DD">
        <w:rPr>
          <w:szCs w:val="22"/>
        </w:rPr>
        <w:t xml:space="preserve"> </w:t>
      </w:r>
      <w:r w:rsidR="009F026B">
        <w:rPr>
          <w:szCs w:val="22"/>
        </w:rPr>
        <w:t>des écoles</w:t>
      </w:r>
      <w:r>
        <w:rPr>
          <w:szCs w:val="22"/>
        </w:rPr>
        <w:t xml:space="preserve"> et des équipements (ports, ponts, aérodromes).</w:t>
      </w:r>
    </w:p>
    <w:p w14:paraId="0AED9989" w14:textId="77777777" w:rsidR="00E67B94" w:rsidRDefault="00E67B94" w:rsidP="00CB220C">
      <w:pPr>
        <w:jc w:val="both"/>
        <w:rPr>
          <w:szCs w:val="22"/>
        </w:rPr>
      </w:pPr>
    </w:p>
    <w:p w14:paraId="2244A6EF" w14:textId="4247E3E6" w:rsidR="00CF71D9" w:rsidRDefault="00E67B94" w:rsidP="00CB220C">
      <w:pPr>
        <w:jc w:val="both"/>
        <w:rPr>
          <w:szCs w:val="22"/>
        </w:rPr>
      </w:pPr>
      <w:r>
        <w:rPr>
          <w:szCs w:val="22"/>
        </w:rPr>
        <w:t>En terme</w:t>
      </w:r>
      <w:r w:rsidR="00A31918">
        <w:rPr>
          <w:szCs w:val="22"/>
        </w:rPr>
        <w:t>s</w:t>
      </w:r>
      <w:r>
        <w:rPr>
          <w:szCs w:val="22"/>
        </w:rPr>
        <w:t xml:space="preserve"> d’équipements gérés</w:t>
      </w:r>
      <w:r w:rsidR="00CF71D9">
        <w:rPr>
          <w:szCs w:val="22"/>
        </w:rPr>
        <w:t> :</w:t>
      </w:r>
    </w:p>
    <w:p w14:paraId="7C51DFA0" w14:textId="77777777" w:rsidR="00A31918" w:rsidRDefault="00A31918" w:rsidP="00CB220C">
      <w:pPr>
        <w:jc w:val="both"/>
        <w:rPr>
          <w:szCs w:val="22"/>
        </w:rPr>
      </w:pPr>
    </w:p>
    <w:p w14:paraId="3AAE81F9" w14:textId="3D4B58FB" w:rsidR="00E67B94" w:rsidRPr="00E67B94" w:rsidRDefault="00E67B94" w:rsidP="00E67B94">
      <w:pPr>
        <w:pStyle w:val="Paragraphedeliste"/>
        <w:numPr>
          <w:ilvl w:val="0"/>
          <w:numId w:val="26"/>
        </w:numPr>
        <w:jc w:val="both"/>
        <w:rPr>
          <w:szCs w:val="22"/>
        </w:rPr>
      </w:pPr>
      <w:r w:rsidRPr="00E67B94">
        <w:rPr>
          <w:szCs w:val="22"/>
        </w:rPr>
        <w:t>La CCI Rouen Métropole :</w:t>
      </w:r>
    </w:p>
    <w:p w14:paraId="46C16609" w14:textId="10003124" w:rsidR="00CF71D9" w:rsidRDefault="00CF71D9" w:rsidP="00CF71D9">
      <w:pPr>
        <w:pStyle w:val="Paragraphedeliste"/>
        <w:numPr>
          <w:ilvl w:val="0"/>
          <w:numId w:val="4"/>
        </w:numPr>
        <w:jc w:val="both"/>
        <w:rPr>
          <w:szCs w:val="22"/>
        </w:rPr>
      </w:pPr>
      <w:r>
        <w:rPr>
          <w:szCs w:val="22"/>
        </w:rPr>
        <w:t>L’aérodrome de Dieppe – Saint Aubin</w:t>
      </w:r>
    </w:p>
    <w:p w14:paraId="0192A402" w14:textId="77777777" w:rsidR="00CF71D9" w:rsidRDefault="00CF71D9" w:rsidP="00CF71D9">
      <w:pPr>
        <w:jc w:val="both"/>
        <w:rPr>
          <w:szCs w:val="22"/>
        </w:rPr>
      </w:pPr>
    </w:p>
    <w:p w14:paraId="363E3500" w14:textId="6954C087" w:rsidR="00CF71D9" w:rsidRPr="00E67B94" w:rsidRDefault="00CF71D9" w:rsidP="00E67B94">
      <w:pPr>
        <w:pStyle w:val="Paragraphedeliste"/>
        <w:numPr>
          <w:ilvl w:val="0"/>
          <w:numId w:val="26"/>
        </w:numPr>
        <w:jc w:val="both"/>
        <w:rPr>
          <w:szCs w:val="22"/>
        </w:rPr>
      </w:pPr>
      <w:r w:rsidRPr="00E67B94">
        <w:rPr>
          <w:szCs w:val="22"/>
        </w:rPr>
        <w:t>La CCI Seine Estuaire</w:t>
      </w:r>
      <w:r w:rsidR="00E67B94">
        <w:rPr>
          <w:szCs w:val="22"/>
        </w:rPr>
        <w:t xml:space="preserve"> </w:t>
      </w:r>
      <w:r w:rsidRPr="00E67B94">
        <w:rPr>
          <w:szCs w:val="22"/>
        </w:rPr>
        <w:t>:</w:t>
      </w:r>
    </w:p>
    <w:p w14:paraId="02A60F45" w14:textId="7CB6A9C0" w:rsidR="00CF71D9" w:rsidRDefault="00CF71D9" w:rsidP="00CF71D9">
      <w:pPr>
        <w:pStyle w:val="Paragraphedeliste"/>
        <w:numPr>
          <w:ilvl w:val="0"/>
          <w:numId w:val="4"/>
        </w:numPr>
        <w:jc w:val="both"/>
        <w:rPr>
          <w:szCs w:val="22"/>
        </w:rPr>
      </w:pPr>
      <w:r>
        <w:rPr>
          <w:szCs w:val="22"/>
        </w:rPr>
        <w:t>Le pont de Normandie</w:t>
      </w:r>
    </w:p>
    <w:p w14:paraId="0AFF36A1" w14:textId="2C03A956" w:rsidR="00CF71D9" w:rsidRDefault="00CF71D9" w:rsidP="00CF71D9">
      <w:pPr>
        <w:pStyle w:val="Paragraphedeliste"/>
        <w:numPr>
          <w:ilvl w:val="0"/>
          <w:numId w:val="4"/>
        </w:numPr>
        <w:jc w:val="both"/>
        <w:rPr>
          <w:szCs w:val="22"/>
        </w:rPr>
      </w:pPr>
      <w:r>
        <w:rPr>
          <w:szCs w:val="22"/>
        </w:rPr>
        <w:t>Le pont de Tancarville</w:t>
      </w:r>
    </w:p>
    <w:p w14:paraId="245A19DC" w14:textId="6554D152" w:rsidR="00CF71D9" w:rsidRDefault="005333F3" w:rsidP="005333F3">
      <w:pPr>
        <w:tabs>
          <w:tab w:val="left" w:pos="1601"/>
        </w:tabs>
        <w:ind w:left="360"/>
        <w:jc w:val="both"/>
        <w:rPr>
          <w:szCs w:val="22"/>
        </w:rPr>
      </w:pPr>
      <w:r>
        <w:rPr>
          <w:szCs w:val="22"/>
        </w:rPr>
        <w:tab/>
      </w:r>
    </w:p>
    <w:p w14:paraId="6BA4D835" w14:textId="29438BE5" w:rsidR="00CF71D9" w:rsidRPr="00E67B94" w:rsidRDefault="00CF71D9" w:rsidP="00E67B94">
      <w:pPr>
        <w:pStyle w:val="Paragraphedeliste"/>
        <w:numPr>
          <w:ilvl w:val="0"/>
          <w:numId w:val="26"/>
        </w:numPr>
        <w:jc w:val="both"/>
        <w:rPr>
          <w:szCs w:val="22"/>
        </w:rPr>
      </w:pPr>
      <w:r w:rsidRPr="00E67B94">
        <w:rPr>
          <w:szCs w:val="22"/>
        </w:rPr>
        <w:t>La CCI Ouest Normandie</w:t>
      </w:r>
      <w:r w:rsidR="00E67B94">
        <w:rPr>
          <w:szCs w:val="22"/>
        </w:rPr>
        <w:t xml:space="preserve"> </w:t>
      </w:r>
      <w:r w:rsidRPr="00E67B94">
        <w:rPr>
          <w:szCs w:val="22"/>
        </w:rPr>
        <w:t>:</w:t>
      </w:r>
    </w:p>
    <w:p w14:paraId="6A0597C2" w14:textId="77777777" w:rsidR="009F026B" w:rsidRPr="00F46A1F" w:rsidRDefault="009F026B" w:rsidP="009F026B">
      <w:pPr>
        <w:pStyle w:val="Paragraphedeliste"/>
        <w:numPr>
          <w:ilvl w:val="0"/>
          <w:numId w:val="4"/>
        </w:numPr>
        <w:jc w:val="both"/>
        <w:rPr>
          <w:szCs w:val="22"/>
        </w:rPr>
      </w:pPr>
      <w:r w:rsidRPr="00F46A1F">
        <w:rPr>
          <w:szCs w:val="22"/>
        </w:rPr>
        <w:t>Aérodrome de tourisme et d’affaires de Flers</w:t>
      </w:r>
    </w:p>
    <w:p w14:paraId="3C1428E9" w14:textId="7CBDDF7A" w:rsidR="00CF71D9" w:rsidRDefault="00CF71D9" w:rsidP="009F026B">
      <w:pPr>
        <w:ind w:left="360"/>
        <w:jc w:val="both"/>
        <w:rPr>
          <w:szCs w:val="22"/>
        </w:rPr>
      </w:pPr>
    </w:p>
    <w:p w14:paraId="2A6242C5" w14:textId="412A9712" w:rsidR="009F026B" w:rsidRPr="00E67B94" w:rsidRDefault="009F026B" w:rsidP="009F026B">
      <w:pPr>
        <w:pStyle w:val="Paragraphedeliste"/>
        <w:numPr>
          <w:ilvl w:val="0"/>
          <w:numId w:val="26"/>
        </w:numPr>
        <w:jc w:val="both"/>
        <w:rPr>
          <w:szCs w:val="22"/>
        </w:rPr>
      </w:pPr>
      <w:r w:rsidRPr="00E67B94">
        <w:rPr>
          <w:szCs w:val="22"/>
        </w:rPr>
        <w:t xml:space="preserve">La CCI </w:t>
      </w:r>
      <w:r>
        <w:rPr>
          <w:szCs w:val="22"/>
        </w:rPr>
        <w:t xml:space="preserve">Caen Normandie </w:t>
      </w:r>
      <w:r w:rsidRPr="00E67B94">
        <w:rPr>
          <w:szCs w:val="22"/>
        </w:rPr>
        <w:t>:</w:t>
      </w:r>
    </w:p>
    <w:p w14:paraId="4FA0C8D0" w14:textId="525E3A6C" w:rsidR="009F026B" w:rsidRDefault="009F026B" w:rsidP="009F026B">
      <w:pPr>
        <w:pStyle w:val="Paragraphedeliste"/>
        <w:numPr>
          <w:ilvl w:val="0"/>
          <w:numId w:val="4"/>
        </w:numPr>
        <w:jc w:val="both"/>
        <w:rPr>
          <w:szCs w:val="22"/>
        </w:rPr>
      </w:pPr>
      <w:r>
        <w:rPr>
          <w:szCs w:val="22"/>
        </w:rPr>
        <w:t>La SEMOP Ports du Calvados</w:t>
      </w:r>
    </w:p>
    <w:p w14:paraId="224E486A" w14:textId="0FF9FA5D" w:rsidR="00225601" w:rsidRDefault="00225601" w:rsidP="009F026B">
      <w:pPr>
        <w:pStyle w:val="Paragraphedeliste"/>
        <w:numPr>
          <w:ilvl w:val="0"/>
          <w:numId w:val="4"/>
        </w:numPr>
        <w:jc w:val="both"/>
        <w:rPr>
          <w:szCs w:val="22"/>
        </w:rPr>
      </w:pPr>
      <w:r>
        <w:rPr>
          <w:szCs w:val="22"/>
        </w:rPr>
        <w:t>L’activité portuaire Caen de CCI Caen Normandie</w:t>
      </w:r>
    </w:p>
    <w:p w14:paraId="272AA756" w14:textId="77777777" w:rsidR="009F026B" w:rsidRPr="009F026B" w:rsidRDefault="009F026B" w:rsidP="009F026B">
      <w:pPr>
        <w:ind w:left="360"/>
        <w:jc w:val="both"/>
        <w:rPr>
          <w:szCs w:val="22"/>
        </w:rPr>
      </w:pPr>
    </w:p>
    <w:p w14:paraId="6F433150" w14:textId="77777777" w:rsidR="00AA5664" w:rsidRPr="00AA5664" w:rsidRDefault="00AA5664" w:rsidP="00AA5664">
      <w:pPr>
        <w:rPr>
          <w:lang w:eastAsia="en-US"/>
        </w:rPr>
      </w:pPr>
    </w:p>
    <w:p w14:paraId="6E8F687B" w14:textId="55660DD4" w:rsidR="00F67FE5" w:rsidRDefault="009F026B" w:rsidP="00AF56BB">
      <w:pPr>
        <w:pStyle w:val="Titre2"/>
      </w:pPr>
      <w:bookmarkStart w:id="11" w:name="_30j0zll" w:colFirst="0" w:colLast="0"/>
      <w:bookmarkStart w:id="12" w:name="_1fob9te" w:colFirst="0" w:colLast="0"/>
      <w:bookmarkStart w:id="13" w:name="_3znysh7" w:colFirst="0" w:colLast="0"/>
      <w:bookmarkEnd w:id="11"/>
      <w:bookmarkEnd w:id="12"/>
      <w:bookmarkEnd w:id="13"/>
      <w:r>
        <w:t>Objectifs</w:t>
      </w:r>
    </w:p>
    <w:p w14:paraId="30768AE8" w14:textId="77777777" w:rsidR="009F026B" w:rsidRDefault="009F026B" w:rsidP="009F026B">
      <w:pPr>
        <w:rPr>
          <w:lang w:eastAsia="en-US"/>
        </w:rPr>
      </w:pPr>
    </w:p>
    <w:p w14:paraId="10FD5702" w14:textId="514D91CB" w:rsidR="009F026B" w:rsidRDefault="009F026B" w:rsidP="009F026B">
      <w:pPr>
        <w:jc w:val="both"/>
        <w:rPr>
          <w:szCs w:val="22"/>
        </w:rPr>
      </w:pPr>
      <w:r w:rsidRPr="009F026B">
        <w:rPr>
          <w:szCs w:val="22"/>
        </w:rPr>
        <w:t>Les contrats</w:t>
      </w:r>
      <w:r w:rsidR="0011606E">
        <w:rPr>
          <w:szCs w:val="22"/>
        </w:rPr>
        <w:t xml:space="preserve"> d’assurance des CCI de Normandie arrivant à échéance au 30 juin 2026 et au 31 décembre 2026, il convient de relancer une nouvelle consultation.</w:t>
      </w:r>
    </w:p>
    <w:p w14:paraId="32B08C43" w14:textId="77777777" w:rsidR="0011606E" w:rsidRDefault="0011606E" w:rsidP="009F026B">
      <w:pPr>
        <w:jc w:val="both"/>
        <w:rPr>
          <w:szCs w:val="22"/>
        </w:rPr>
      </w:pPr>
    </w:p>
    <w:p w14:paraId="7144AA39" w14:textId="4D0930DF" w:rsidR="0011606E" w:rsidRDefault="0011606E" w:rsidP="009F026B">
      <w:pPr>
        <w:jc w:val="both"/>
        <w:rPr>
          <w:szCs w:val="22"/>
        </w:rPr>
      </w:pPr>
      <w:r>
        <w:rPr>
          <w:szCs w:val="22"/>
        </w:rPr>
        <w:t>Eu égard au contexte assurantiel, à la diversité des activités des CCI et aux rapports S/P très différents d’une CCI à l’autre, nous nous interrogeons sur le niveau de mutualisation à mettre en œuvre</w:t>
      </w:r>
      <w:r w:rsidR="00D162C3">
        <w:rPr>
          <w:szCs w:val="22"/>
        </w:rPr>
        <w:t xml:space="preserve"> sur les garanties auto, dommages aux biens, RC.</w:t>
      </w:r>
    </w:p>
    <w:p w14:paraId="6F86CC2C" w14:textId="604F506D" w:rsidR="00D162C3" w:rsidRDefault="00D162C3" w:rsidP="009F026B">
      <w:pPr>
        <w:jc w:val="both"/>
        <w:rPr>
          <w:szCs w:val="22"/>
        </w:rPr>
      </w:pPr>
      <w:r>
        <w:rPr>
          <w:szCs w:val="22"/>
        </w:rPr>
        <w:t xml:space="preserve">La volonté est de maintenir la mutualisation sur les contrats </w:t>
      </w:r>
      <w:r w:rsidRPr="00010B9E">
        <w:t>Protection juridique, RC Mandataires sociaux, Individuelle Accidents, Assistance rapatriement</w:t>
      </w:r>
      <w:r>
        <w:t xml:space="preserve">, Tous </w:t>
      </w:r>
      <w:proofErr w:type="gramStart"/>
      <w:r>
        <w:t>risques</w:t>
      </w:r>
      <w:proofErr w:type="gramEnd"/>
      <w:r>
        <w:t xml:space="preserve"> expo, sauf contre-indication de la part du titulaire du présent marché.</w:t>
      </w:r>
    </w:p>
    <w:p w14:paraId="544A1A40" w14:textId="77777777" w:rsidR="0011606E" w:rsidRDefault="0011606E" w:rsidP="009F026B">
      <w:pPr>
        <w:jc w:val="both"/>
        <w:rPr>
          <w:szCs w:val="22"/>
        </w:rPr>
      </w:pPr>
    </w:p>
    <w:p w14:paraId="11F03FEE" w14:textId="04731A2D" w:rsidR="0011606E" w:rsidRDefault="0011606E" w:rsidP="009F026B">
      <w:pPr>
        <w:jc w:val="both"/>
        <w:rPr>
          <w:szCs w:val="22"/>
        </w:rPr>
      </w:pPr>
      <w:r>
        <w:rPr>
          <w:szCs w:val="22"/>
        </w:rPr>
        <w:t xml:space="preserve">L’objectif reste </w:t>
      </w:r>
      <w:r w:rsidR="00D84F79">
        <w:rPr>
          <w:szCs w:val="22"/>
        </w:rPr>
        <w:t>l’obtention de</w:t>
      </w:r>
      <w:r>
        <w:rPr>
          <w:szCs w:val="22"/>
        </w:rPr>
        <w:t xml:space="preserve"> garanties</w:t>
      </w:r>
      <w:r w:rsidR="00D84F79">
        <w:rPr>
          <w:szCs w:val="22"/>
        </w:rPr>
        <w:t xml:space="preserve"> </w:t>
      </w:r>
      <w:r w:rsidR="005333F3">
        <w:rPr>
          <w:szCs w:val="22"/>
        </w:rPr>
        <w:t>adaptées</w:t>
      </w:r>
      <w:r>
        <w:rPr>
          <w:szCs w:val="22"/>
        </w:rPr>
        <w:t xml:space="preserve"> par type de risque et la rationalisation des coûts d’assurances.</w:t>
      </w:r>
    </w:p>
    <w:p w14:paraId="5646F13D" w14:textId="77777777" w:rsidR="00686B2F" w:rsidRDefault="00686B2F" w:rsidP="009F026B">
      <w:pPr>
        <w:jc w:val="both"/>
        <w:rPr>
          <w:szCs w:val="22"/>
        </w:rPr>
      </w:pPr>
    </w:p>
    <w:p w14:paraId="2A882980" w14:textId="77777777" w:rsidR="00D162C3" w:rsidRDefault="00D162C3" w:rsidP="009F026B">
      <w:pPr>
        <w:jc w:val="both"/>
        <w:rPr>
          <w:szCs w:val="22"/>
        </w:rPr>
      </w:pPr>
    </w:p>
    <w:p w14:paraId="0BE2E448" w14:textId="77777777" w:rsidR="00225601" w:rsidRDefault="00225601" w:rsidP="009F026B">
      <w:pPr>
        <w:jc w:val="both"/>
        <w:rPr>
          <w:szCs w:val="22"/>
        </w:rPr>
      </w:pPr>
    </w:p>
    <w:p w14:paraId="65FBDFC2" w14:textId="77777777" w:rsidR="00225601" w:rsidRDefault="00225601" w:rsidP="009F026B">
      <w:pPr>
        <w:jc w:val="both"/>
        <w:rPr>
          <w:szCs w:val="22"/>
        </w:rPr>
      </w:pPr>
    </w:p>
    <w:p w14:paraId="38989A19" w14:textId="77777777" w:rsidR="00D162C3" w:rsidRDefault="00D162C3" w:rsidP="009F026B">
      <w:pPr>
        <w:jc w:val="both"/>
        <w:rPr>
          <w:szCs w:val="22"/>
        </w:rPr>
      </w:pPr>
    </w:p>
    <w:p w14:paraId="3D0CB613" w14:textId="77777777" w:rsidR="0011606E" w:rsidRDefault="0011606E" w:rsidP="009F026B">
      <w:pPr>
        <w:jc w:val="both"/>
        <w:rPr>
          <w:szCs w:val="22"/>
        </w:rPr>
      </w:pPr>
    </w:p>
    <w:p w14:paraId="4CACEF92" w14:textId="4B2F7787" w:rsidR="00F67FE5" w:rsidRDefault="00A31918" w:rsidP="00A31918">
      <w:pPr>
        <w:pStyle w:val="Titre2"/>
      </w:pPr>
      <w:bookmarkStart w:id="14" w:name="_Toc484511745"/>
      <w:r>
        <w:lastRenderedPageBreak/>
        <w:t>Phasage de la mission</w:t>
      </w:r>
    </w:p>
    <w:p w14:paraId="4386FE3E" w14:textId="77777777" w:rsidR="00A31918" w:rsidRDefault="00A31918" w:rsidP="00A31918">
      <w:pPr>
        <w:rPr>
          <w:lang w:eastAsia="en-US"/>
        </w:rPr>
      </w:pPr>
    </w:p>
    <w:p w14:paraId="1D66D3CB" w14:textId="77777777" w:rsidR="00A31918" w:rsidRDefault="00A31918" w:rsidP="00A31918">
      <w:r>
        <w:t>Etant donné les différentes de dates d’échéance entre les contrats actuellement en gestion par la CCI Paris Ile-de-France et les autres, la mission sera phasée en 2 temps :</w:t>
      </w:r>
    </w:p>
    <w:p w14:paraId="0CD7D79C" w14:textId="77777777" w:rsidR="00A31918" w:rsidRDefault="00A31918" w:rsidP="00A31918"/>
    <w:p w14:paraId="4F772C60" w14:textId="476767DA" w:rsidR="00A31918" w:rsidRPr="00ED6DC3" w:rsidRDefault="00A31918" w:rsidP="00A31918">
      <w:pPr>
        <w:pStyle w:val="Paragraphedeliste"/>
        <w:numPr>
          <w:ilvl w:val="0"/>
          <w:numId w:val="4"/>
        </w:numPr>
        <w:rPr>
          <w:b/>
          <w:bCs/>
        </w:rPr>
      </w:pPr>
      <w:r>
        <w:t xml:space="preserve">Une première phase, concernant les contrats </w:t>
      </w:r>
      <w:bookmarkStart w:id="15" w:name="_Hlk200010678"/>
      <w:r w:rsidRPr="00010B9E">
        <w:t>Protection juridique, RC Mandataires sociaux, Individuelle Accidents, Assistance rapatriement</w:t>
      </w:r>
      <w:bookmarkEnd w:id="15"/>
      <w:r w:rsidR="00D162C3">
        <w:t xml:space="preserve">, Tous </w:t>
      </w:r>
      <w:proofErr w:type="gramStart"/>
      <w:r w:rsidR="00D162C3">
        <w:t>risques</w:t>
      </w:r>
      <w:proofErr w:type="gramEnd"/>
      <w:r w:rsidR="00D162C3">
        <w:t xml:space="preserve"> expo</w:t>
      </w:r>
      <w:r>
        <w:t xml:space="preserve">, ayant pour objectif une notification </w:t>
      </w:r>
      <w:r w:rsidRPr="00ED6DC3">
        <w:rPr>
          <w:b/>
          <w:bCs/>
        </w:rPr>
        <w:t>avant le 30 juin 202</w:t>
      </w:r>
      <w:r w:rsidR="00D162C3" w:rsidRPr="00ED6DC3">
        <w:rPr>
          <w:b/>
          <w:bCs/>
        </w:rPr>
        <w:t>6</w:t>
      </w:r>
    </w:p>
    <w:p w14:paraId="7B120C23" w14:textId="77777777" w:rsidR="00D162C3" w:rsidRDefault="00D162C3" w:rsidP="00D162C3">
      <w:pPr>
        <w:pStyle w:val="Paragraphedeliste"/>
      </w:pPr>
    </w:p>
    <w:p w14:paraId="336451C2" w14:textId="77777777" w:rsidR="00A31918" w:rsidRPr="00ED6DC3" w:rsidRDefault="00A31918" w:rsidP="00A31918">
      <w:pPr>
        <w:pStyle w:val="Paragraphedeliste"/>
        <w:numPr>
          <w:ilvl w:val="0"/>
          <w:numId w:val="4"/>
        </w:numPr>
        <w:rPr>
          <w:b/>
          <w:bCs/>
        </w:rPr>
      </w:pPr>
      <w:r>
        <w:t xml:space="preserve">Une seconde phase, concernant l’ensemble des autres contrats, ayant pour objectif une notification </w:t>
      </w:r>
      <w:r w:rsidRPr="00ED6DC3">
        <w:rPr>
          <w:b/>
          <w:bCs/>
        </w:rPr>
        <w:t>avant le 31 décembre 2026</w:t>
      </w:r>
    </w:p>
    <w:p w14:paraId="40FDEB9C" w14:textId="283A257D" w:rsidR="00920659" w:rsidRDefault="00920659" w:rsidP="00A31918">
      <w:pPr>
        <w:pStyle w:val="Titre2"/>
        <w:numPr>
          <w:ilvl w:val="0"/>
          <w:numId w:val="0"/>
        </w:numPr>
        <w:ind w:left="993"/>
        <w:rPr>
          <w:sz w:val="22"/>
        </w:rPr>
      </w:pPr>
    </w:p>
    <w:bookmarkEnd w:id="14"/>
    <w:p w14:paraId="40CB5E35" w14:textId="77777777" w:rsidR="00F67FE5" w:rsidRPr="007E05BB" w:rsidRDefault="00F67FE5" w:rsidP="00F67FE5">
      <w:pPr>
        <w:contextualSpacing/>
        <w:jc w:val="both"/>
        <w:rPr>
          <w:rFonts w:ascii="Calibri" w:hAnsi="Calibri" w:cs="Calibri"/>
          <w:color w:val="000000"/>
          <w:sz w:val="20"/>
          <w:szCs w:val="20"/>
        </w:rPr>
      </w:pPr>
    </w:p>
    <w:p w14:paraId="0A093183" w14:textId="4C40FFC5" w:rsidR="00F67FE5" w:rsidRDefault="00D84F79" w:rsidP="00AF56BB">
      <w:pPr>
        <w:pStyle w:val="Titre2"/>
      </w:pPr>
      <w:r>
        <w:t>Consistance détaillée des prestations – Livrables attendus</w:t>
      </w:r>
    </w:p>
    <w:p w14:paraId="4710CC64" w14:textId="39A96F78" w:rsidR="00D84F79" w:rsidRDefault="005333F3" w:rsidP="00BE68F1">
      <w:pPr>
        <w:pStyle w:val="Titre3"/>
      </w:pPr>
      <w:r w:rsidRPr="00BE68F1">
        <w:t>Phase</w:t>
      </w:r>
      <w:r>
        <w:t xml:space="preserve"> 1 : </w:t>
      </w:r>
      <w:r w:rsidR="00D84F79">
        <w:t>Etat des lieux et préconisations</w:t>
      </w:r>
    </w:p>
    <w:p w14:paraId="51E9A4D1" w14:textId="77777777" w:rsidR="00920659" w:rsidRDefault="00920659" w:rsidP="00ED6DC3">
      <w:pPr>
        <w:jc w:val="both"/>
        <w:rPr>
          <w:lang w:eastAsia="en-US"/>
        </w:rPr>
      </w:pPr>
    </w:p>
    <w:p w14:paraId="76A8CCD2" w14:textId="1052B00E" w:rsidR="00D84F79" w:rsidRDefault="00D84F79" w:rsidP="00ED6DC3">
      <w:pPr>
        <w:jc w:val="both"/>
        <w:rPr>
          <w:szCs w:val="22"/>
        </w:rPr>
      </w:pPr>
      <w:r>
        <w:rPr>
          <w:szCs w:val="22"/>
        </w:rPr>
        <w:t>Une réunion de lancement sera fixée dès la notification du marché afin de :</w:t>
      </w:r>
    </w:p>
    <w:p w14:paraId="511955CA" w14:textId="7E74D70E" w:rsidR="00D84F79" w:rsidRDefault="00D84F79" w:rsidP="00ED6DC3">
      <w:pPr>
        <w:pStyle w:val="Paragraphedeliste"/>
        <w:numPr>
          <w:ilvl w:val="0"/>
          <w:numId w:val="4"/>
        </w:numPr>
        <w:jc w:val="both"/>
        <w:rPr>
          <w:szCs w:val="22"/>
        </w:rPr>
      </w:pPr>
      <w:r>
        <w:rPr>
          <w:szCs w:val="22"/>
        </w:rPr>
        <w:t>Présenter l</w:t>
      </w:r>
      <w:r w:rsidR="00920659">
        <w:rPr>
          <w:szCs w:val="22"/>
        </w:rPr>
        <w:t>’équipe projet CCI Normandie</w:t>
      </w:r>
    </w:p>
    <w:p w14:paraId="23688521" w14:textId="04FA388C" w:rsidR="00920659" w:rsidRDefault="00920659" w:rsidP="00ED6DC3">
      <w:pPr>
        <w:pStyle w:val="Paragraphedeliste"/>
        <w:numPr>
          <w:ilvl w:val="0"/>
          <w:numId w:val="4"/>
        </w:numPr>
        <w:jc w:val="both"/>
        <w:rPr>
          <w:szCs w:val="22"/>
        </w:rPr>
      </w:pPr>
      <w:r>
        <w:rPr>
          <w:szCs w:val="22"/>
        </w:rPr>
        <w:t>Présenter l’équipe projet du titulaire</w:t>
      </w:r>
    </w:p>
    <w:p w14:paraId="60BE9102" w14:textId="751506E1" w:rsidR="00920659" w:rsidRDefault="00920659" w:rsidP="00ED6DC3">
      <w:pPr>
        <w:pStyle w:val="Paragraphedeliste"/>
        <w:numPr>
          <w:ilvl w:val="0"/>
          <w:numId w:val="4"/>
        </w:numPr>
        <w:jc w:val="both"/>
        <w:rPr>
          <w:szCs w:val="22"/>
        </w:rPr>
      </w:pPr>
      <w:r>
        <w:rPr>
          <w:szCs w:val="22"/>
        </w:rPr>
        <w:t>Rappeler les objectifs et attendus du marché</w:t>
      </w:r>
    </w:p>
    <w:p w14:paraId="53B3E95E" w14:textId="3864D5CB" w:rsidR="00920659" w:rsidRDefault="00920659" w:rsidP="00ED6DC3">
      <w:pPr>
        <w:pStyle w:val="Paragraphedeliste"/>
        <w:numPr>
          <w:ilvl w:val="0"/>
          <w:numId w:val="4"/>
        </w:numPr>
        <w:jc w:val="both"/>
        <w:rPr>
          <w:szCs w:val="22"/>
        </w:rPr>
      </w:pPr>
      <w:r>
        <w:rPr>
          <w:szCs w:val="22"/>
        </w:rPr>
        <w:t>Etablir le calendrier du déroulement du marché</w:t>
      </w:r>
    </w:p>
    <w:p w14:paraId="0954BC5E" w14:textId="450E1D05" w:rsidR="00920659" w:rsidRDefault="00920659" w:rsidP="00ED6DC3">
      <w:pPr>
        <w:pStyle w:val="Paragraphedeliste"/>
        <w:numPr>
          <w:ilvl w:val="0"/>
          <w:numId w:val="4"/>
        </w:numPr>
        <w:jc w:val="both"/>
        <w:rPr>
          <w:szCs w:val="22"/>
        </w:rPr>
      </w:pPr>
      <w:r>
        <w:rPr>
          <w:szCs w:val="22"/>
        </w:rPr>
        <w:t>Répartir les tâches entre les intervenants</w:t>
      </w:r>
    </w:p>
    <w:p w14:paraId="396FE288" w14:textId="48B60487" w:rsidR="00920659" w:rsidRDefault="00920659" w:rsidP="00ED6DC3">
      <w:pPr>
        <w:pStyle w:val="Paragraphedeliste"/>
        <w:numPr>
          <w:ilvl w:val="0"/>
          <w:numId w:val="4"/>
        </w:numPr>
        <w:jc w:val="both"/>
        <w:rPr>
          <w:szCs w:val="22"/>
        </w:rPr>
      </w:pPr>
      <w:r>
        <w:rPr>
          <w:szCs w:val="22"/>
        </w:rPr>
        <w:t>Fixer les modalités de communication et d’organisation de la conduite de projet</w:t>
      </w:r>
    </w:p>
    <w:p w14:paraId="55721BF8" w14:textId="77777777" w:rsidR="00920659" w:rsidRDefault="00920659" w:rsidP="00ED6DC3">
      <w:pPr>
        <w:jc w:val="both"/>
        <w:rPr>
          <w:szCs w:val="22"/>
        </w:rPr>
      </w:pPr>
    </w:p>
    <w:p w14:paraId="08EE153F" w14:textId="7348341F" w:rsidR="00920659" w:rsidRPr="00920659" w:rsidRDefault="00920659" w:rsidP="00ED6DC3">
      <w:pPr>
        <w:jc w:val="both"/>
        <w:rPr>
          <w:szCs w:val="22"/>
        </w:rPr>
      </w:pPr>
      <w:r>
        <w:rPr>
          <w:szCs w:val="22"/>
        </w:rPr>
        <w:t>La réunion</w:t>
      </w:r>
      <w:r w:rsidR="00A31918">
        <w:rPr>
          <w:szCs w:val="22"/>
        </w:rPr>
        <w:t xml:space="preserve"> se tiendra via Teams et</w:t>
      </w:r>
      <w:r>
        <w:rPr>
          <w:szCs w:val="22"/>
        </w:rPr>
        <w:t xml:space="preserve"> fera l’objet d’un compte-rendu établi par la CCI.</w:t>
      </w:r>
    </w:p>
    <w:p w14:paraId="105B419C" w14:textId="77777777" w:rsidR="00D84F79" w:rsidRDefault="00D84F79" w:rsidP="00ED6DC3">
      <w:pPr>
        <w:jc w:val="both"/>
        <w:rPr>
          <w:szCs w:val="22"/>
        </w:rPr>
      </w:pPr>
    </w:p>
    <w:p w14:paraId="2FD465E2" w14:textId="44C68EA6" w:rsidR="00D84F79" w:rsidRDefault="00D84F79" w:rsidP="00ED6DC3">
      <w:pPr>
        <w:jc w:val="both"/>
        <w:rPr>
          <w:szCs w:val="22"/>
        </w:rPr>
      </w:pPr>
      <w:r w:rsidRPr="00D84F79">
        <w:rPr>
          <w:szCs w:val="22"/>
        </w:rPr>
        <w:t>La CCI mettra à disposition du titulaire les informations nécessaires à la réalisation d’un état des lieux</w:t>
      </w:r>
      <w:r>
        <w:rPr>
          <w:szCs w:val="22"/>
        </w:rPr>
        <w:t> :</w:t>
      </w:r>
    </w:p>
    <w:p w14:paraId="7201A0EB" w14:textId="187AF779" w:rsidR="00D84F79" w:rsidRDefault="00D84F79" w:rsidP="00ED6DC3">
      <w:pPr>
        <w:pStyle w:val="Paragraphedeliste"/>
        <w:numPr>
          <w:ilvl w:val="0"/>
          <w:numId w:val="4"/>
        </w:numPr>
        <w:jc w:val="both"/>
        <w:rPr>
          <w:szCs w:val="22"/>
        </w:rPr>
      </w:pPr>
      <w:r>
        <w:rPr>
          <w:szCs w:val="22"/>
        </w:rPr>
        <w:t>Les contrats d’assurance</w:t>
      </w:r>
    </w:p>
    <w:p w14:paraId="54067649" w14:textId="205653B8" w:rsidR="00D84F79" w:rsidRDefault="00D84F79" w:rsidP="00ED6DC3">
      <w:pPr>
        <w:pStyle w:val="Paragraphedeliste"/>
        <w:numPr>
          <w:ilvl w:val="0"/>
          <w:numId w:val="4"/>
        </w:numPr>
        <w:jc w:val="both"/>
        <w:rPr>
          <w:szCs w:val="22"/>
        </w:rPr>
      </w:pPr>
      <w:r>
        <w:rPr>
          <w:szCs w:val="22"/>
        </w:rPr>
        <w:t>Les relevés de sinistralité des contrats en cours</w:t>
      </w:r>
    </w:p>
    <w:p w14:paraId="019C8F68" w14:textId="32A48954" w:rsidR="00D84F79" w:rsidRDefault="00D84F79" w:rsidP="00ED6DC3">
      <w:pPr>
        <w:pStyle w:val="Paragraphedeliste"/>
        <w:numPr>
          <w:ilvl w:val="0"/>
          <w:numId w:val="4"/>
        </w:numPr>
        <w:jc w:val="both"/>
        <w:rPr>
          <w:szCs w:val="22"/>
        </w:rPr>
      </w:pPr>
      <w:r>
        <w:rPr>
          <w:szCs w:val="22"/>
        </w:rPr>
        <w:t>Les montants de primes des contrats</w:t>
      </w:r>
    </w:p>
    <w:p w14:paraId="293384F0" w14:textId="011724FD" w:rsidR="00D84F79" w:rsidRDefault="00D84F79" w:rsidP="00ED6DC3">
      <w:pPr>
        <w:pStyle w:val="Paragraphedeliste"/>
        <w:numPr>
          <w:ilvl w:val="0"/>
          <w:numId w:val="4"/>
        </w:numPr>
        <w:jc w:val="both"/>
        <w:rPr>
          <w:szCs w:val="22"/>
        </w:rPr>
      </w:pPr>
      <w:r>
        <w:rPr>
          <w:szCs w:val="22"/>
        </w:rPr>
        <w:t>Les derniers rapports d’activités des CCI</w:t>
      </w:r>
    </w:p>
    <w:p w14:paraId="4CDF50E3" w14:textId="00293D25" w:rsidR="00D84F79" w:rsidRDefault="00D84F79" w:rsidP="00ED6DC3">
      <w:pPr>
        <w:pStyle w:val="Paragraphedeliste"/>
        <w:numPr>
          <w:ilvl w:val="0"/>
          <w:numId w:val="4"/>
        </w:numPr>
        <w:jc w:val="both"/>
        <w:rPr>
          <w:szCs w:val="22"/>
        </w:rPr>
      </w:pPr>
      <w:r>
        <w:rPr>
          <w:szCs w:val="22"/>
        </w:rPr>
        <w:t>Tout élément dont le titulaire pourrait avoir besoin pour réaliser son état des lieux</w:t>
      </w:r>
    </w:p>
    <w:p w14:paraId="16E7550B" w14:textId="77777777" w:rsidR="00920659" w:rsidRDefault="00920659" w:rsidP="00ED6DC3">
      <w:pPr>
        <w:jc w:val="both"/>
        <w:rPr>
          <w:szCs w:val="22"/>
        </w:rPr>
      </w:pPr>
    </w:p>
    <w:p w14:paraId="2C4C6E5E" w14:textId="77777777" w:rsidR="00920659" w:rsidRDefault="00920659" w:rsidP="00ED6DC3">
      <w:pPr>
        <w:jc w:val="both"/>
        <w:rPr>
          <w:szCs w:val="22"/>
        </w:rPr>
      </w:pPr>
      <w:r w:rsidRPr="00920659">
        <w:rPr>
          <w:szCs w:val="22"/>
        </w:rPr>
        <w:t>La transmission de l’ensemble de ces éléments permettra :</w:t>
      </w:r>
    </w:p>
    <w:p w14:paraId="0B32E23F" w14:textId="77777777" w:rsidR="00920659" w:rsidRPr="00920659" w:rsidRDefault="00920659" w:rsidP="00ED6DC3">
      <w:pPr>
        <w:pStyle w:val="Paragraphedeliste"/>
        <w:numPr>
          <w:ilvl w:val="0"/>
          <w:numId w:val="4"/>
        </w:numPr>
        <w:jc w:val="both"/>
        <w:rPr>
          <w:szCs w:val="22"/>
        </w:rPr>
      </w:pPr>
      <w:proofErr w:type="gramStart"/>
      <w:r w:rsidRPr="00920659">
        <w:rPr>
          <w:szCs w:val="22"/>
        </w:rPr>
        <w:t>l’étude</w:t>
      </w:r>
      <w:proofErr w:type="gramEnd"/>
      <w:r w:rsidRPr="00920659">
        <w:rPr>
          <w:szCs w:val="22"/>
        </w:rPr>
        <w:t xml:space="preserve"> des contrats en vigueur</w:t>
      </w:r>
    </w:p>
    <w:p w14:paraId="3A1E330D" w14:textId="77777777" w:rsidR="00920659" w:rsidRPr="00920659" w:rsidRDefault="00920659" w:rsidP="00ED6DC3">
      <w:pPr>
        <w:pStyle w:val="Paragraphedeliste"/>
        <w:numPr>
          <w:ilvl w:val="0"/>
          <w:numId w:val="4"/>
        </w:numPr>
        <w:jc w:val="both"/>
        <w:rPr>
          <w:szCs w:val="22"/>
        </w:rPr>
      </w:pPr>
      <w:proofErr w:type="gramStart"/>
      <w:r w:rsidRPr="00920659">
        <w:rPr>
          <w:szCs w:val="22"/>
        </w:rPr>
        <w:t>l’analyse</w:t>
      </w:r>
      <w:proofErr w:type="gramEnd"/>
      <w:r w:rsidRPr="00920659">
        <w:rPr>
          <w:szCs w:val="22"/>
        </w:rPr>
        <w:t xml:space="preserve"> des risques</w:t>
      </w:r>
    </w:p>
    <w:p w14:paraId="33993AFC" w14:textId="77777777" w:rsidR="00920659" w:rsidRPr="00920659" w:rsidRDefault="00920659" w:rsidP="00ED6DC3">
      <w:pPr>
        <w:pStyle w:val="Paragraphedeliste"/>
        <w:numPr>
          <w:ilvl w:val="0"/>
          <w:numId w:val="4"/>
        </w:numPr>
        <w:jc w:val="both"/>
        <w:rPr>
          <w:szCs w:val="22"/>
        </w:rPr>
      </w:pPr>
      <w:proofErr w:type="gramStart"/>
      <w:r w:rsidRPr="00920659">
        <w:rPr>
          <w:szCs w:val="22"/>
        </w:rPr>
        <w:t>l’analyse</w:t>
      </w:r>
      <w:proofErr w:type="gramEnd"/>
      <w:r w:rsidRPr="00920659">
        <w:rPr>
          <w:szCs w:val="22"/>
        </w:rPr>
        <w:t xml:space="preserve"> du rapport S/P pour l’ensemble des contrats</w:t>
      </w:r>
    </w:p>
    <w:p w14:paraId="1878B768" w14:textId="77777777" w:rsidR="00920659" w:rsidRPr="00920659" w:rsidRDefault="00920659" w:rsidP="00ED6DC3">
      <w:pPr>
        <w:pStyle w:val="Paragraphedeliste"/>
        <w:numPr>
          <w:ilvl w:val="0"/>
          <w:numId w:val="4"/>
        </w:numPr>
        <w:jc w:val="both"/>
        <w:rPr>
          <w:szCs w:val="22"/>
        </w:rPr>
      </w:pPr>
      <w:proofErr w:type="gramStart"/>
      <w:r w:rsidRPr="00920659">
        <w:rPr>
          <w:szCs w:val="22"/>
        </w:rPr>
        <w:t>l’étude</w:t>
      </w:r>
      <w:proofErr w:type="gramEnd"/>
      <w:r w:rsidRPr="00920659">
        <w:rPr>
          <w:szCs w:val="22"/>
        </w:rPr>
        <w:t xml:space="preserve"> de l’adéquation des niveaux de franchises et des montants de garanties</w:t>
      </w:r>
    </w:p>
    <w:p w14:paraId="18F334A5" w14:textId="77777777" w:rsidR="00920659" w:rsidRPr="00920659" w:rsidRDefault="00920659" w:rsidP="00ED6DC3">
      <w:pPr>
        <w:jc w:val="both"/>
        <w:rPr>
          <w:szCs w:val="22"/>
        </w:rPr>
      </w:pPr>
    </w:p>
    <w:p w14:paraId="2EBC3063" w14:textId="2F4EAE1F" w:rsidR="005333F3" w:rsidRDefault="005333F3" w:rsidP="00ED6DC3">
      <w:pPr>
        <w:jc w:val="both"/>
        <w:rPr>
          <w:szCs w:val="22"/>
        </w:rPr>
      </w:pPr>
      <w:r>
        <w:rPr>
          <w:szCs w:val="22"/>
        </w:rPr>
        <w:t>Un rapport sera établi par le titulaire et présenté à la CCI Normandie au cours d’une réunion de restitution. Celle-ci pourra se tenir à distance, via un système de visioconférence (Teams est communément utilisé par le réseau CCI Normandie).</w:t>
      </w:r>
    </w:p>
    <w:p w14:paraId="28634B67" w14:textId="02AB79C9" w:rsidR="005333F3" w:rsidRDefault="005333F3" w:rsidP="00ED6DC3">
      <w:pPr>
        <w:jc w:val="both"/>
        <w:rPr>
          <w:szCs w:val="22"/>
        </w:rPr>
      </w:pPr>
      <w:r>
        <w:rPr>
          <w:szCs w:val="22"/>
        </w:rPr>
        <w:t>Il présentera :</w:t>
      </w:r>
    </w:p>
    <w:p w14:paraId="4A250397" w14:textId="4422D518" w:rsidR="005333F3" w:rsidRDefault="005333F3" w:rsidP="00ED6DC3">
      <w:pPr>
        <w:pStyle w:val="Paragraphedeliste"/>
        <w:numPr>
          <w:ilvl w:val="0"/>
          <w:numId w:val="4"/>
        </w:numPr>
        <w:jc w:val="both"/>
        <w:rPr>
          <w:szCs w:val="22"/>
        </w:rPr>
      </w:pPr>
      <w:proofErr w:type="gramStart"/>
      <w:r>
        <w:rPr>
          <w:szCs w:val="22"/>
        </w:rPr>
        <w:t>les</w:t>
      </w:r>
      <w:proofErr w:type="gramEnd"/>
      <w:r>
        <w:rPr>
          <w:szCs w:val="22"/>
        </w:rPr>
        <w:t xml:space="preserve"> résultats de l’état des lieux réalisé</w:t>
      </w:r>
    </w:p>
    <w:p w14:paraId="044E335B" w14:textId="23534D44" w:rsidR="005333F3" w:rsidRDefault="005333F3" w:rsidP="00ED6DC3">
      <w:pPr>
        <w:pStyle w:val="Paragraphedeliste"/>
        <w:numPr>
          <w:ilvl w:val="0"/>
          <w:numId w:val="4"/>
        </w:numPr>
        <w:jc w:val="both"/>
        <w:rPr>
          <w:szCs w:val="22"/>
        </w:rPr>
      </w:pPr>
      <w:proofErr w:type="gramStart"/>
      <w:r>
        <w:rPr>
          <w:szCs w:val="22"/>
        </w:rPr>
        <w:t>les</w:t>
      </w:r>
      <w:proofErr w:type="gramEnd"/>
      <w:r>
        <w:rPr>
          <w:szCs w:val="22"/>
        </w:rPr>
        <w:t xml:space="preserve"> problématiques majeures identifiées</w:t>
      </w:r>
    </w:p>
    <w:p w14:paraId="09E70395" w14:textId="5769F18F" w:rsidR="005333F3" w:rsidRPr="005333F3" w:rsidRDefault="005333F3" w:rsidP="00ED6DC3">
      <w:pPr>
        <w:pStyle w:val="Paragraphedeliste"/>
        <w:numPr>
          <w:ilvl w:val="0"/>
          <w:numId w:val="4"/>
        </w:numPr>
        <w:jc w:val="both"/>
        <w:rPr>
          <w:szCs w:val="22"/>
        </w:rPr>
      </w:pPr>
      <w:proofErr w:type="gramStart"/>
      <w:r>
        <w:rPr>
          <w:szCs w:val="22"/>
        </w:rPr>
        <w:t>les</w:t>
      </w:r>
      <w:proofErr w:type="gramEnd"/>
      <w:r>
        <w:rPr>
          <w:szCs w:val="22"/>
        </w:rPr>
        <w:t xml:space="preserve"> préconisations de montage contractuel</w:t>
      </w:r>
      <w:r w:rsidR="008B7B6D">
        <w:rPr>
          <w:szCs w:val="22"/>
        </w:rPr>
        <w:t xml:space="preserve"> : </w:t>
      </w:r>
      <w:r>
        <w:rPr>
          <w:szCs w:val="22"/>
        </w:rPr>
        <w:t>niveau de mutualisation</w:t>
      </w:r>
      <w:r w:rsidR="008B7B6D">
        <w:rPr>
          <w:szCs w:val="22"/>
        </w:rPr>
        <w:t xml:space="preserve"> (entre CCI, inclus ou non les équipements gérés…)</w:t>
      </w:r>
      <w:r>
        <w:rPr>
          <w:szCs w:val="22"/>
        </w:rPr>
        <w:t>, montants des franchises, LCI</w:t>
      </w:r>
      <w:r w:rsidR="005322F2">
        <w:rPr>
          <w:szCs w:val="22"/>
        </w:rPr>
        <w:t>, montages en lignes</w:t>
      </w:r>
      <w:r>
        <w:rPr>
          <w:szCs w:val="22"/>
        </w:rPr>
        <w:t>…</w:t>
      </w:r>
    </w:p>
    <w:p w14:paraId="276B640F" w14:textId="77777777" w:rsidR="00563415" w:rsidRDefault="00563415" w:rsidP="00ED6DC3">
      <w:pPr>
        <w:jc w:val="both"/>
        <w:rPr>
          <w:szCs w:val="22"/>
        </w:rPr>
      </w:pPr>
    </w:p>
    <w:p w14:paraId="6A2CBB9C" w14:textId="7DF245E0" w:rsidR="008B7B6D" w:rsidRDefault="005333F3" w:rsidP="00ED6DC3">
      <w:pPr>
        <w:jc w:val="both"/>
        <w:rPr>
          <w:szCs w:val="22"/>
        </w:rPr>
      </w:pPr>
      <w:r>
        <w:rPr>
          <w:szCs w:val="22"/>
        </w:rPr>
        <w:t>A l’issue de cette présentation, la CCI prendra position sur les préconisations présentées</w:t>
      </w:r>
      <w:r w:rsidR="008B7B6D">
        <w:rPr>
          <w:szCs w:val="22"/>
        </w:rPr>
        <w:t>.</w:t>
      </w:r>
    </w:p>
    <w:p w14:paraId="61AEE5DC" w14:textId="77230D3A" w:rsidR="005333F3" w:rsidRDefault="005333F3" w:rsidP="005333F3">
      <w:pPr>
        <w:rPr>
          <w:szCs w:val="22"/>
        </w:rPr>
      </w:pPr>
      <w:r>
        <w:rPr>
          <w:szCs w:val="22"/>
        </w:rPr>
        <w:t xml:space="preserve"> </w:t>
      </w:r>
    </w:p>
    <w:p w14:paraId="797C8353" w14:textId="77777777" w:rsidR="00ED6DC3" w:rsidRDefault="00ED6DC3" w:rsidP="005333F3">
      <w:pPr>
        <w:rPr>
          <w:szCs w:val="22"/>
        </w:rPr>
      </w:pPr>
    </w:p>
    <w:p w14:paraId="46246339" w14:textId="77777777" w:rsidR="00ED6DC3" w:rsidRDefault="00ED6DC3" w:rsidP="005333F3">
      <w:pPr>
        <w:rPr>
          <w:szCs w:val="22"/>
        </w:rPr>
      </w:pPr>
    </w:p>
    <w:p w14:paraId="6AC402E7" w14:textId="0F1869A7" w:rsidR="00ED6DC3" w:rsidRPr="005333F3" w:rsidRDefault="00ED6DC3" w:rsidP="005333F3">
      <w:pPr>
        <w:rPr>
          <w:szCs w:val="22"/>
        </w:rPr>
      </w:pPr>
    </w:p>
    <w:p w14:paraId="27898A70" w14:textId="6DE1D693" w:rsidR="005333F3" w:rsidRPr="008B7B6D" w:rsidRDefault="005333F3" w:rsidP="00BE68F1">
      <w:pPr>
        <w:pStyle w:val="Titre3"/>
      </w:pPr>
      <w:r w:rsidRPr="008B7B6D">
        <w:lastRenderedPageBreak/>
        <w:t xml:space="preserve">Phase 2 </w:t>
      </w:r>
      <w:r w:rsidR="008B7B6D" w:rsidRPr="008B7B6D">
        <w:t>–</w:t>
      </w:r>
      <w:r w:rsidRPr="008B7B6D">
        <w:t xml:space="preserve"> </w:t>
      </w:r>
      <w:r w:rsidR="008B7B6D" w:rsidRPr="008B7B6D">
        <w:t>Préparation et passation des marchés d’assurances</w:t>
      </w:r>
    </w:p>
    <w:p w14:paraId="6A3E9EF2" w14:textId="77777777" w:rsidR="00D56CD7" w:rsidRDefault="00D56CD7">
      <w:pPr>
        <w:rPr>
          <w:szCs w:val="22"/>
        </w:rPr>
      </w:pPr>
    </w:p>
    <w:p w14:paraId="7E005195" w14:textId="1E02B232" w:rsidR="008B7B6D" w:rsidRPr="00B57A1E" w:rsidRDefault="008B7B6D" w:rsidP="008B7B6D">
      <w:pPr>
        <w:pStyle w:val="Titre4"/>
        <w:rPr>
          <w:color w:val="E36C0A" w:themeColor="accent6" w:themeShade="BF"/>
        </w:rPr>
      </w:pPr>
      <w:r w:rsidRPr="00B57A1E">
        <w:rPr>
          <w:color w:val="E36C0A" w:themeColor="accent6" w:themeShade="BF"/>
        </w:rPr>
        <w:t>Modalité de passation du marché subséquent lançant la phase 2</w:t>
      </w:r>
    </w:p>
    <w:p w14:paraId="13600DF7" w14:textId="01DC5D9F" w:rsidR="008B7B6D" w:rsidRDefault="008B7B6D" w:rsidP="00ED6DC3">
      <w:pPr>
        <w:jc w:val="both"/>
        <w:rPr>
          <w:szCs w:val="22"/>
        </w:rPr>
      </w:pPr>
      <w:r>
        <w:rPr>
          <w:szCs w:val="22"/>
        </w:rPr>
        <w:t>Cette phase prend la forme d’un marché subséquent.</w:t>
      </w:r>
    </w:p>
    <w:p w14:paraId="66C8F49B" w14:textId="4FA5037B" w:rsidR="008B7B6D" w:rsidRDefault="008B7B6D" w:rsidP="00ED6DC3">
      <w:pPr>
        <w:jc w:val="both"/>
        <w:rPr>
          <w:szCs w:val="22"/>
        </w:rPr>
      </w:pPr>
      <w:r>
        <w:rPr>
          <w:szCs w:val="22"/>
        </w:rPr>
        <w:t>Sur la base des préconisations validées par la CCI en fin de phase 1, le titulaire du marché présente un chiffrage pour la passation des marchés d’assurances.</w:t>
      </w:r>
    </w:p>
    <w:p w14:paraId="2CA37CA3" w14:textId="19E2C77C" w:rsidR="008B7B6D" w:rsidRDefault="008B7B6D" w:rsidP="00ED6DC3">
      <w:pPr>
        <w:jc w:val="both"/>
        <w:rPr>
          <w:szCs w:val="22"/>
        </w:rPr>
      </w:pPr>
      <w:r>
        <w:rPr>
          <w:szCs w:val="22"/>
        </w:rPr>
        <w:br/>
        <w:t>Les prix</w:t>
      </w:r>
      <w:r w:rsidRPr="008B7B6D">
        <w:rPr>
          <w:szCs w:val="22"/>
        </w:rPr>
        <w:t xml:space="preserve"> fixé dans le marché subséquent est forfaitaire et établie sur la base des</w:t>
      </w:r>
      <w:r>
        <w:rPr>
          <w:szCs w:val="22"/>
        </w:rPr>
        <w:t xml:space="preserve"> </w:t>
      </w:r>
      <w:r w:rsidRPr="008B7B6D">
        <w:rPr>
          <w:szCs w:val="22"/>
        </w:rPr>
        <w:t>prix de référence fixés dans le présent accord-cadre. Le caractère forfaitaire du</w:t>
      </w:r>
      <w:r>
        <w:rPr>
          <w:szCs w:val="22"/>
        </w:rPr>
        <w:t xml:space="preserve"> </w:t>
      </w:r>
      <w:r w:rsidRPr="008B7B6D">
        <w:rPr>
          <w:szCs w:val="22"/>
        </w:rPr>
        <w:t xml:space="preserve">marché n’interdit pas de convenir que certaines </w:t>
      </w:r>
      <w:r>
        <w:rPr>
          <w:szCs w:val="22"/>
        </w:rPr>
        <w:t xml:space="preserve"> p</w:t>
      </w:r>
      <w:r w:rsidRPr="008B7B6D">
        <w:rPr>
          <w:szCs w:val="22"/>
        </w:rPr>
        <w:t>restations rendues nécessaires puissent</w:t>
      </w:r>
      <w:r>
        <w:rPr>
          <w:szCs w:val="22"/>
        </w:rPr>
        <w:t xml:space="preserve"> </w:t>
      </w:r>
      <w:r w:rsidRPr="008B7B6D">
        <w:rPr>
          <w:szCs w:val="22"/>
        </w:rPr>
        <w:t>être rémunérées sur la base d’un prix spécifique fixé dans le marché</w:t>
      </w:r>
      <w:r>
        <w:rPr>
          <w:szCs w:val="22"/>
        </w:rPr>
        <w:t>.</w:t>
      </w:r>
    </w:p>
    <w:p w14:paraId="1E9D49D9" w14:textId="77777777" w:rsidR="008B7B6D" w:rsidRDefault="008B7B6D" w:rsidP="00ED6DC3">
      <w:pPr>
        <w:jc w:val="both"/>
        <w:rPr>
          <w:szCs w:val="22"/>
        </w:rPr>
      </w:pPr>
    </w:p>
    <w:p w14:paraId="51308640" w14:textId="1D909552" w:rsidR="008B7B6D" w:rsidRDefault="008B7B6D" w:rsidP="00ED6DC3">
      <w:pPr>
        <w:jc w:val="both"/>
        <w:rPr>
          <w:szCs w:val="22"/>
        </w:rPr>
      </w:pPr>
      <w:r>
        <w:rPr>
          <w:szCs w:val="22"/>
        </w:rPr>
        <w:t xml:space="preserve">Le chiffrage présenté par le titulaire </w:t>
      </w:r>
      <w:r w:rsidR="005322F2">
        <w:rPr>
          <w:szCs w:val="22"/>
        </w:rPr>
        <w:t>sera détaillé par phase :</w:t>
      </w:r>
    </w:p>
    <w:p w14:paraId="47C34DF0" w14:textId="01D12376" w:rsidR="005322F2" w:rsidRDefault="005322F2" w:rsidP="00ED6DC3">
      <w:pPr>
        <w:pStyle w:val="Paragraphedeliste"/>
        <w:numPr>
          <w:ilvl w:val="0"/>
          <w:numId w:val="4"/>
        </w:numPr>
        <w:jc w:val="both"/>
        <w:rPr>
          <w:szCs w:val="22"/>
        </w:rPr>
      </w:pPr>
      <w:r>
        <w:rPr>
          <w:szCs w:val="22"/>
        </w:rPr>
        <w:t>Assistance à la rédaction du Dossier de Consultation des Entreprises</w:t>
      </w:r>
    </w:p>
    <w:p w14:paraId="7BFF74E2" w14:textId="2FE33E8D" w:rsidR="00B76749" w:rsidRPr="005322F2" w:rsidRDefault="00B76749" w:rsidP="00ED6DC3">
      <w:pPr>
        <w:pStyle w:val="Paragraphedeliste"/>
        <w:numPr>
          <w:ilvl w:val="0"/>
          <w:numId w:val="4"/>
        </w:numPr>
        <w:jc w:val="both"/>
        <w:rPr>
          <w:szCs w:val="22"/>
        </w:rPr>
      </w:pPr>
      <w:r>
        <w:rPr>
          <w:szCs w:val="22"/>
        </w:rPr>
        <w:t>Assistance à la passation du marché</w:t>
      </w:r>
    </w:p>
    <w:p w14:paraId="320B93D4" w14:textId="64B36AB4" w:rsidR="008B7B6D" w:rsidRDefault="008B7B6D">
      <w:pPr>
        <w:rPr>
          <w:szCs w:val="22"/>
        </w:rPr>
      </w:pPr>
    </w:p>
    <w:p w14:paraId="72F61C93" w14:textId="72718FAB" w:rsidR="008B7B6D" w:rsidRPr="00B57A1E" w:rsidRDefault="008B7B6D" w:rsidP="008B7B6D">
      <w:pPr>
        <w:pStyle w:val="Titre4"/>
        <w:rPr>
          <w:color w:val="E36C0A" w:themeColor="accent6" w:themeShade="BF"/>
        </w:rPr>
      </w:pPr>
      <w:r w:rsidRPr="00B57A1E">
        <w:rPr>
          <w:color w:val="E36C0A" w:themeColor="accent6" w:themeShade="BF"/>
        </w:rPr>
        <w:t xml:space="preserve">Assistance à la rédaction </w:t>
      </w:r>
      <w:r w:rsidR="005322F2" w:rsidRPr="00B57A1E">
        <w:rPr>
          <w:color w:val="E36C0A" w:themeColor="accent6" w:themeShade="BF"/>
        </w:rPr>
        <w:t>du dossier de consultation des entreprises</w:t>
      </w:r>
    </w:p>
    <w:p w14:paraId="6734283B" w14:textId="04232CF7" w:rsidR="005322F2" w:rsidRDefault="005322F2" w:rsidP="00ED6DC3">
      <w:pPr>
        <w:jc w:val="both"/>
        <w:rPr>
          <w:szCs w:val="22"/>
        </w:rPr>
      </w:pPr>
      <w:r w:rsidRPr="005322F2">
        <w:rPr>
          <w:szCs w:val="22"/>
        </w:rPr>
        <w:t>Le titulaire</w:t>
      </w:r>
      <w:r>
        <w:rPr>
          <w:szCs w:val="22"/>
        </w:rPr>
        <w:t xml:space="preserve"> rédige le dossier de consultation des entreprises, comportant l’ensemble des pièces administratives et techniques :</w:t>
      </w:r>
    </w:p>
    <w:p w14:paraId="68454B7A" w14:textId="69DAC6E2" w:rsidR="005322F2" w:rsidRDefault="005322F2" w:rsidP="00ED6DC3">
      <w:pPr>
        <w:pStyle w:val="Paragraphedeliste"/>
        <w:numPr>
          <w:ilvl w:val="0"/>
          <w:numId w:val="4"/>
        </w:numPr>
        <w:jc w:val="both"/>
        <w:rPr>
          <w:szCs w:val="22"/>
        </w:rPr>
      </w:pPr>
      <w:r>
        <w:rPr>
          <w:szCs w:val="22"/>
        </w:rPr>
        <w:t>Cahier des charges</w:t>
      </w:r>
    </w:p>
    <w:p w14:paraId="49B08D66" w14:textId="27B9475A" w:rsidR="005322F2" w:rsidRDefault="005322F2" w:rsidP="00ED6DC3">
      <w:pPr>
        <w:pStyle w:val="Paragraphedeliste"/>
        <w:numPr>
          <w:ilvl w:val="0"/>
          <w:numId w:val="4"/>
        </w:numPr>
        <w:jc w:val="both"/>
        <w:rPr>
          <w:szCs w:val="22"/>
        </w:rPr>
      </w:pPr>
      <w:r>
        <w:rPr>
          <w:szCs w:val="22"/>
        </w:rPr>
        <w:t>CCAP</w:t>
      </w:r>
    </w:p>
    <w:p w14:paraId="4BBF9FF4" w14:textId="6554AD96" w:rsidR="005322F2" w:rsidRDefault="005322F2" w:rsidP="00ED6DC3">
      <w:pPr>
        <w:pStyle w:val="Paragraphedeliste"/>
        <w:numPr>
          <w:ilvl w:val="0"/>
          <w:numId w:val="4"/>
        </w:numPr>
        <w:jc w:val="both"/>
        <w:rPr>
          <w:szCs w:val="22"/>
        </w:rPr>
      </w:pPr>
      <w:r>
        <w:rPr>
          <w:szCs w:val="22"/>
        </w:rPr>
        <w:t>Acte d’engagement</w:t>
      </w:r>
    </w:p>
    <w:p w14:paraId="5C3A0070" w14:textId="16F3A149" w:rsidR="005322F2" w:rsidRDefault="005322F2" w:rsidP="00ED6DC3">
      <w:pPr>
        <w:pStyle w:val="Paragraphedeliste"/>
        <w:numPr>
          <w:ilvl w:val="0"/>
          <w:numId w:val="4"/>
        </w:numPr>
        <w:jc w:val="both"/>
        <w:rPr>
          <w:szCs w:val="22"/>
        </w:rPr>
      </w:pPr>
      <w:r>
        <w:rPr>
          <w:szCs w:val="22"/>
        </w:rPr>
        <w:t>RC</w:t>
      </w:r>
    </w:p>
    <w:p w14:paraId="79DF08C0" w14:textId="77777777" w:rsidR="005322F2" w:rsidRDefault="005322F2" w:rsidP="00ED6DC3">
      <w:pPr>
        <w:jc w:val="both"/>
        <w:rPr>
          <w:szCs w:val="22"/>
        </w:rPr>
      </w:pPr>
    </w:p>
    <w:p w14:paraId="7AA8ED4B" w14:textId="77777777" w:rsidR="005322F2" w:rsidRDefault="005322F2" w:rsidP="00ED6DC3">
      <w:pPr>
        <w:jc w:val="both"/>
        <w:rPr>
          <w:szCs w:val="22"/>
        </w:rPr>
      </w:pPr>
      <w:r>
        <w:rPr>
          <w:szCs w:val="22"/>
        </w:rPr>
        <w:t>Le cahier des charges présentera :</w:t>
      </w:r>
    </w:p>
    <w:p w14:paraId="7F98979D" w14:textId="2066E85F" w:rsidR="005322F2" w:rsidRDefault="005322F2" w:rsidP="00ED6DC3">
      <w:pPr>
        <w:pStyle w:val="Paragraphedeliste"/>
        <w:numPr>
          <w:ilvl w:val="0"/>
          <w:numId w:val="4"/>
        </w:numPr>
        <w:jc w:val="both"/>
        <w:rPr>
          <w:szCs w:val="22"/>
        </w:rPr>
      </w:pPr>
      <w:proofErr w:type="gramStart"/>
      <w:r w:rsidRPr="005322F2">
        <w:rPr>
          <w:szCs w:val="22"/>
        </w:rPr>
        <w:t>les</w:t>
      </w:r>
      <w:proofErr w:type="gramEnd"/>
      <w:r w:rsidRPr="005322F2">
        <w:rPr>
          <w:szCs w:val="22"/>
        </w:rPr>
        <w:t xml:space="preserve"> niveaux de garanties actuels des contrats d’assurances</w:t>
      </w:r>
    </w:p>
    <w:p w14:paraId="5EBD6199" w14:textId="400D1943" w:rsidR="005322F2" w:rsidRDefault="005322F2" w:rsidP="00ED6DC3">
      <w:pPr>
        <w:pStyle w:val="Paragraphedeliste"/>
        <w:numPr>
          <w:ilvl w:val="0"/>
          <w:numId w:val="4"/>
        </w:numPr>
        <w:jc w:val="both"/>
        <w:rPr>
          <w:szCs w:val="22"/>
        </w:rPr>
      </w:pPr>
      <w:proofErr w:type="gramStart"/>
      <w:r>
        <w:rPr>
          <w:szCs w:val="22"/>
        </w:rPr>
        <w:t>les</w:t>
      </w:r>
      <w:proofErr w:type="gramEnd"/>
      <w:r>
        <w:rPr>
          <w:szCs w:val="22"/>
        </w:rPr>
        <w:t xml:space="preserve"> principales caractéristiques </w:t>
      </w:r>
      <w:r w:rsidR="00B76749">
        <w:rPr>
          <w:szCs w:val="22"/>
        </w:rPr>
        <w:t xml:space="preserve">souhaitées </w:t>
      </w:r>
      <w:r>
        <w:rPr>
          <w:szCs w:val="22"/>
        </w:rPr>
        <w:t xml:space="preserve">des </w:t>
      </w:r>
      <w:r w:rsidR="00B76749">
        <w:rPr>
          <w:szCs w:val="22"/>
        </w:rPr>
        <w:t>futurs contrats</w:t>
      </w:r>
      <w:r>
        <w:rPr>
          <w:szCs w:val="22"/>
        </w:rPr>
        <w:t> : LCI, niveaux de franchises</w:t>
      </w:r>
      <w:r w:rsidR="00B76749">
        <w:rPr>
          <w:szCs w:val="22"/>
        </w:rPr>
        <w:t>, etc.</w:t>
      </w:r>
    </w:p>
    <w:p w14:paraId="114AA878" w14:textId="77777777" w:rsidR="00B76749" w:rsidRDefault="00B76749" w:rsidP="00ED6DC3">
      <w:pPr>
        <w:jc w:val="both"/>
        <w:rPr>
          <w:szCs w:val="22"/>
        </w:rPr>
      </w:pPr>
    </w:p>
    <w:p w14:paraId="2042B78C" w14:textId="002AC367" w:rsidR="00786C37" w:rsidRDefault="00786C37" w:rsidP="00ED6DC3">
      <w:pPr>
        <w:jc w:val="both"/>
        <w:rPr>
          <w:szCs w:val="22"/>
        </w:rPr>
      </w:pPr>
      <w:r>
        <w:rPr>
          <w:szCs w:val="22"/>
        </w:rPr>
        <w:t>Les marchés d’assurances seront lancés en appel d’offres ouvert (sauf « petit lot »</w:t>
      </w:r>
      <w:r w:rsidR="00ED6DC3">
        <w:rPr>
          <w:szCs w:val="22"/>
        </w:rPr>
        <w:t xml:space="preserve"> de l’art. R2123-1 du code de la commande publique</w:t>
      </w:r>
      <w:r>
        <w:rPr>
          <w:szCs w:val="22"/>
        </w:rPr>
        <w:t xml:space="preserve"> éventuellement identifié qui permettrait de passer certains lots en procédure adaptée).</w:t>
      </w:r>
    </w:p>
    <w:p w14:paraId="7B94F714" w14:textId="46395370" w:rsidR="00B76749" w:rsidRDefault="00B76749" w:rsidP="00ED6DC3">
      <w:pPr>
        <w:jc w:val="both"/>
        <w:rPr>
          <w:szCs w:val="22"/>
        </w:rPr>
      </w:pPr>
      <w:r>
        <w:rPr>
          <w:szCs w:val="22"/>
        </w:rPr>
        <w:t>Il est souhaité que les candidats puissent proposer des variantes libres, sans obligation de répondre à l’offre de base.</w:t>
      </w:r>
    </w:p>
    <w:p w14:paraId="74703196" w14:textId="77777777" w:rsidR="00B76749" w:rsidRDefault="00B76749" w:rsidP="00ED6DC3">
      <w:pPr>
        <w:jc w:val="both"/>
        <w:rPr>
          <w:szCs w:val="22"/>
        </w:rPr>
      </w:pPr>
    </w:p>
    <w:p w14:paraId="0B3EFFD8" w14:textId="4FE65F23" w:rsidR="00B76749" w:rsidRDefault="00B76749" w:rsidP="00ED6DC3">
      <w:pPr>
        <w:jc w:val="both"/>
        <w:rPr>
          <w:szCs w:val="22"/>
        </w:rPr>
      </w:pPr>
      <w:r>
        <w:rPr>
          <w:szCs w:val="22"/>
        </w:rPr>
        <w:t>Le projet de dossier de consultation sera transmis au service Achats marchés publics de la CCI Normandie, pour relecture.</w:t>
      </w:r>
    </w:p>
    <w:p w14:paraId="4FFDD721" w14:textId="421E6781" w:rsidR="00B76749" w:rsidRPr="00ED6DC3" w:rsidRDefault="00B76749" w:rsidP="00ED6DC3">
      <w:pPr>
        <w:jc w:val="both"/>
        <w:rPr>
          <w:szCs w:val="22"/>
        </w:rPr>
      </w:pPr>
      <w:r>
        <w:rPr>
          <w:szCs w:val="22"/>
        </w:rPr>
        <w:t xml:space="preserve">Après échanges, précisions et corrections éventuelles, la publication sera effectuée par le service Achats marchés publics de la CCI Normandie sur son profil acheteur </w:t>
      </w:r>
      <w:r w:rsidRPr="00ED6DC3">
        <w:rPr>
          <w:rFonts w:ascii="Calibri" w:hAnsi="Calibri" w:cs="Calibri"/>
          <w:bCs/>
          <w:szCs w:val="22"/>
        </w:rPr>
        <w:t>(</w:t>
      </w:r>
      <w:hyperlink r:id="rId41" w:history="1">
        <w:r w:rsidRPr="00ED6DC3">
          <w:rPr>
            <w:rStyle w:val="Lienhypertexte"/>
            <w:rFonts w:ascii="Calibri" w:hAnsi="Calibri" w:cs="Calibri"/>
            <w:bCs/>
            <w:szCs w:val="22"/>
          </w:rPr>
          <w:t>http://www.marches-publics.gouv.fr</w:t>
        </w:r>
      </w:hyperlink>
      <w:r w:rsidRPr="00ED6DC3">
        <w:rPr>
          <w:rFonts w:ascii="Calibri" w:hAnsi="Calibri" w:cs="Calibri"/>
          <w:bCs/>
          <w:szCs w:val="22"/>
        </w:rPr>
        <w:t>) et sur les journaux officiels</w:t>
      </w:r>
      <w:r>
        <w:rPr>
          <w:rFonts w:ascii="Calibri" w:hAnsi="Calibri" w:cs="Calibri"/>
          <w:bCs/>
          <w:sz w:val="20"/>
        </w:rPr>
        <w:t xml:space="preserve"> </w:t>
      </w:r>
      <w:r w:rsidRPr="00ED6DC3">
        <w:rPr>
          <w:szCs w:val="22"/>
        </w:rPr>
        <w:t>(BOAMP / JOUE). Le titulaire indiquera si une publication sur un autre support est opportune (Argus de l’assurance par ex).</w:t>
      </w:r>
    </w:p>
    <w:p w14:paraId="70546E8B" w14:textId="77777777" w:rsidR="00B76749" w:rsidRDefault="00B76749" w:rsidP="00B76749">
      <w:pPr>
        <w:rPr>
          <w:rFonts w:ascii="Calibri" w:hAnsi="Calibri" w:cs="Calibri"/>
          <w:bCs/>
          <w:sz w:val="20"/>
        </w:rPr>
      </w:pPr>
    </w:p>
    <w:p w14:paraId="1586C57C" w14:textId="25CA2F59" w:rsidR="00B76749" w:rsidRPr="00B57A1E" w:rsidRDefault="00B76749" w:rsidP="00B76749">
      <w:pPr>
        <w:pStyle w:val="Titre4"/>
        <w:rPr>
          <w:color w:val="E36C0A" w:themeColor="accent6" w:themeShade="BF"/>
        </w:rPr>
      </w:pPr>
      <w:r w:rsidRPr="00B57A1E">
        <w:rPr>
          <w:color w:val="E36C0A" w:themeColor="accent6" w:themeShade="BF"/>
        </w:rPr>
        <w:t>Assistance à la passation du marché</w:t>
      </w:r>
    </w:p>
    <w:p w14:paraId="257F421A" w14:textId="56629876" w:rsidR="00B76749" w:rsidRDefault="00B76749" w:rsidP="00ED6DC3">
      <w:pPr>
        <w:jc w:val="both"/>
        <w:rPr>
          <w:szCs w:val="22"/>
        </w:rPr>
      </w:pPr>
      <w:r>
        <w:rPr>
          <w:szCs w:val="22"/>
        </w:rPr>
        <w:t>Cette phase couvre :</w:t>
      </w:r>
    </w:p>
    <w:p w14:paraId="1E284490" w14:textId="7C6B4D45" w:rsidR="005248D3" w:rsidRDefault="005248D3" w:rsidP="00ED6DC3">
      <w:pPr>
        <w:pStyle w:val="Paragraphedeliste"/>
        <w:numPr>
          <w:ilvl w:val="0"/>
          <w:numId w:val="4"/>
        </w:numPr>
        <w:jc w:val="both"/>
        <w:rPr>
          <w:szCs w:val="22"/>
        </w:rPr>
      </w:pPr>
      <w:r w:rsidRPr="005248D3">
        <w:rPr>
          <w:szCs w:val="22"/>
          <w:u w:val="single"/>
        </w:rPr>
        <w:t>Les</w:t>
      </w:r>
      <w:r w:rsidR="00B76749" w:rsidRPr="005248D3">
        <w:rPr>
          <w:szCs w:val="22"/>
          <w:u w:val="single"/>
        </w:rPr>
        <w:t xml:space="preserve"> échanges avec les candidats en phase consultation</w:t>
      </w:r>
      <w:r w:rsidR="00B76749">
        <w:rPr>
          <w:szCs w:val="22"/>
        </w:rPr>
        <w:t xml:space="preserve"> : </w:t>
      </w:r>
    </w:p>
    <w:p w14:paraId="04F00182" w14:textId="705E5473" w:rsidR="005248D3" w:rsidRDefault="005248D3" w:rsidP="00ED6DC3">
      <w:pPr>
        <w:pStyle w:val="Paragraphedeliste"/>
        <w:numPr>
          <w:ilvl w:val="0"/>
          <w:numId w:val="26"/>
        </w:numPr>
        <w:ind w:firstLine="414"/>
        <w:jc w:val="both"/>
        <w:rPr>
          <w:szCs w:val="22"/>
        </w:rPr>
      </w:pPr>
      <w:r>
        <w:rPr>
          <w:szCs w:val="22"/>
        </w:rPr>
        <w:t>Les</w:t>
      </w:r>
      <w:r w:rsidR="00B76749">
        <w:rPr>
          <w:szCs w:val="22"/>
        </w:rPr>
        <w:t xml:space="preserve"> questions posées par les candidats sont transmises par le service Achats marchés publics au titulaire. </w:t>
      </w:r>
    </w:p>
    <w:p w14:paraId="0E6F97D5" w14:textId="77777777" w:rsidR="005248D3" w:rsidRDefault="00B76749" w:rsidP="00ED6DC3">
      <w:pPr>
        <w:pStyle w:val="Paragraphedeliste"/>
        <w:numPr>
          <w:ilvl w:val="0"/>
          <w:numId w:val="26"/>
        </w:numPr>
        <w:ind w:firstLine="414"/>
        <w:jc w:val="both"/>
        <w:rPr>
          <w:szCs w:val="22"/>
        </w:rPr>
      </w:pPr>
      <w:r>
        <w:rPr>
          <w:szCs w:val="22"/>
        </w:rPr>
        <w:t xml:space="preserve">Une réponse aux questions doit être apportée sous 3 jours ouvrés. </w:t>
      </w:r>
    </w:p>
    <w:p w14:paraId="0369CD6C" w14:textId="7A06C2B4" w:rsidR="00B76749" w:rsidRDefault="00B76749" w:rsidP="00ED6DC3">
      <w:pPr>
        <w:pStyle w:val="Paragraphedeliste"/>
        <w:numPr>
          <w:ilvl w:val="0"/>
          <w:numId w:val="26"/>
        </w:numPr>
        <w:ind w:firstLine="414"/>
        <w:jc w:val="both"/>
        <w:rPr>
          <w:szCs w:val="22"/>
        </w:rPr>
      </w:pPr>
      <w:r>
        <w:rPr>
          <w:szCs w:val="22"/>
        </w:rPr>
        <w:t xml:space="preserve">Le service </w:t>
      </w:r>
      <w:r w:rsidR="005248D3">
        <w:rPr>
          <w:szCs w:val="22"/>
        </w:rPr>
        <w:t>Achats</w:t>
      </w:r>
      <w:r>
        <w:rPr>
          <w:szCs w:val="22"/>
        </w:rPr>
        <w:t xml:space="preserve"> marchés publics a la charge du dépôt des réponses sur son profil acheteur.</w:t>
      </w:r>
    </w:p>
    <w:p w14:paraId="4654A4A3" w14:textId="77777777" w:rsidR="005248D3" w:rsidRDefault="005248D3" w:rsidP="00ED6DC3">
      <w:pPr>
        <w:jc w:val="both"/>
        <w:rPr>
          <w:szCs w:val="22"/>
        </w:rPr>
      </w:pPr>
    </w:p>
    <w:p w14:paraId="6172FE54" w14:textId="0D6DEA05" w:rsidR="005248D3" w:rsidRDefault="005248D3" w:rsidP="00ED6DC3">
      <w:pPr>
        <w:pStyle w:val="Paragraphedeliste"/>
        <w:numPr>
          <w:ilvl w:val="0"/>
          <w:numId w:val="4"/>
        </w:numPr>
        <w:jc w:val="both"/>
        <w:rPr>
          <w:szCs w:val="22"/>
        </w:rPr>
      </w:pPr>
      <w:r w:rsidRPr="005248D3">
        <w:rPr>
          <w:szCs w:val="22"/>
          <w:u w:val="single"/>
        </w:rPr>
        <w:t>L’analyse des candidatures et des offres</w:t>
      </w:r>
      <w:r>
        <w:rPr>
          <w:szCs w:val="22"/>
        </w:rPr>
        <w:t> :</w:t>
      </w:r>
    </w:p>
    <w:p w14:paraId="33C57F4F" w14:textId="7B7AEF7E" w:rsidR="005248D3" w:rsidRDefault="005248D3" w:rsidP="00ED6DC3">
      <w:pPr>
        <w:pStyle w:val="Paragraphedeliste"/>
        <w:numPr>
          <w:ilvl w:val="0"/>
          <w:numId w:val="32"/>
        </w:numPr>
        <w:jc w:val="both"/>
        <w:rPr>
          <w:szCs w:val="22"/>
        </w:rPr>
      </w:pPr>
      <w:r>
        <w:rPr>
          <w:szCs w:val="22"/>
        </w:rPr>
        <w:t>Le service Achats marchés publics procède aux téléchargements des offres dématérialisées sur son profil acheteur et les transmets par voie électronique au titulaire (via un outil mis à disposition par le titulaire, ou à défaut via l’outil de transfert de fichiers utilisé par les CCI de Normandie)</w:t>
      </w:r>
    </w:p>
    <w:p w14:paraId="6CDE8BC8" w14:textId="7ED2B949" w:rsidR="005248D3" w:rsidRDefault="005248D3" w:rsidP="00ED6DC3">
      <w:pPr>
        <w:pStyle w:val="Paragraphedeliste"/>
        <w:numPr>
          <w:ilvl w:val="0"/>
          <w:numId w:val="32"/>
        </w:numPr>
        <w:jc w:val="both"/>
        <w:rPr>
          <w:szCs w:val="22"/>
        </w:rPr>
      </w:pPr>
      <w:r>
        <w:rPr>
          <w:szCs w:val="22"/>
        </w:rPr>
        <w:t>Le titulaire procède à l’examen des candidatures et des offres simultanément, comme autorisé par le code de la commande publique</w:t>
      </w:r>
    </w:p>
    <w:p w14:paraId="2E8B700F" w14:textId="5DE0B7E2" w:rsidR="005248D3" w:rsidRDefault="005248D3" w:rsidP="00ED6DC3">
      <w:pPr>
        <w:pStyle w:val="Paragraphedeliste"/>
        <w:numPr>
          <w:ilvl w:val="0"/>
          <w:numId w:val="32"/>
        </w:numPr>
        <w:jc w:val="both"/>
        <w:rPr>
          <w:szCs w:val="22"/>
        </w:rPr>
      </w:pPr>
      <w:r>
        <w:rPr>
          <w:szCs w:val="22"/>
        </w:rPr>
        <w:t>Le titulaire présente à la CCI une grille d’analyse des candidatures confirmant leur recevabilité.</w:t>
      </w:r>
    </w:p>
    <w:p w14:paraId="11EC218F" w14:textId="4451B4A0" w:rsidR="005248D3" w:rsidRDefault="005248D3" w:rsidP="00ED6DC3">
      <w:pPr>
        <w:pStyle w:val="Paragraphedeliste"/>
        <w:ind w:left="1440"/>
        <w:jc w:val="both"/>
        <w:rPr>
          <w:szCs w:val="22"/>
        </w:rPr>
      </w:pPr>
      <w:r>
        <w:rPr>
          <w:szCs w:val="22"/>
        </w:rPr>
        <w:lastRenderedPageBreak/>
        <w:t>Dans le cas de candidatures irrecevables, il apporte des préconisations sur la possibilité d’une régularisation éventuelle</w:t>
      </w:r>
    </w:p>
    <w:p w14:paraId="30E350EC" w14:textId="6432569B" w:rsidR="005248D3" w:rsidRDefault="005248D3" w:rsidP="00ED6DC3">
      <w:pPr>
        <w:pStyle w:val="Paragraphedeliste"/>
        <w:numPr>
          <w:ilvl w:val="0"/>
          <w:numId w:val="32"/>
        </w:numPr>
        <w:jc w:val="both"/>
        <w:rPr>
          <w:szCs w:val="22"/>
        </w:rPr>
      </w:pPr>
      <w:r>
        <w:rPr>
          <w:szCs w:val="22"/>
        </w:rPr>
        <w:t>Le titulaire procède à l’analyse des offres des candidats.</w:t>
      </w:r>
    </w:p>
    <w:p w14:paraId="53FACD04" w14:textId="50B4A778" w:rsidR="005248D3" w:rsidRDefault="005248D3" w:rsidP="00ED6DC3">
      <w:pPr>
        <w:pStyle w:val="Paragraphedeliste"/>
        <w:ind w:left="1440"/>
        <w:jc w:val="both"/>
        <w:rPr>
          <w:szCs w:val="22"/>
        </w:rPr>
      </w:pPr>
      <w:r>
        <w:rPr>
          <w:szCs w:val="22"/>
        </w:rPr>
        <w:t>Cette analyse est détaillée : commentaires argumentés correspondant aux notes attribuées, tableaux comparatifs et détaillés…</w:t>
      </w:r>
    </w:p>
    <w:p w14:paraId="5DF180ED" w14:textId="73529A6E" w:rsidR="005248D3" w:rsidRDefault="005248D3" w:rsidP="00ED6DC3">
      <w:pPr>
        <w:pStyle w:val="Paragraphedeliste"/>
        <w:ind w:left="1440"/>
        <w:jc w:val="both"/>
        <w:rPr>
          <w:szCs w:val="22"/>
        </w:rPr>
      </w:pPr>
      <w:r>
        <w:rPr>
          <w:szCs w:val="22"/>
        </w:rPr>
        <w:t>Aucun modèle n’est imposé au titulaire du marché.</w:t>
      </w:r>
    </w:p>
    <w:p w14:paraId="38C6257A" w14:textId="77777777" w:rsidR="005248D3" w:rsidRDefault="005248D3" w:rsidP="00ED6DC3">
      <w:pPr>
        <w:jc w:val="both"/>
        <w:rPr>
          <w:szCs w:val="22"/>
        </w:rPr>
      </w:pPr>
    </w:p>
    <w:p w14:paraId="65B1DAD2" w14:textId="6D7052C8" w:rsidR="005248D3" w:rsidRDefault="005248D3" w:rsidP="00ED6DC3">
      <w:pPr>
        <w:jc w:val="both"/>
        <w:rPr>
          <w:szCs w:val="22"/>
        </w:rPr>
      </w:pPr>
      <w:r>
        <w:rPr>
          <w:szCs w:val="22"/>
        </w:rPr>
        <w:t>Si des compléments d’informations sont à demander aux candidats, les questions sont formulées par le titulaire du marché et transmises au service Achats marchés publics, qui se charge de formaliser les courriers et de les envoyer via son profil acheteur.</w:t>
      </w:r>
    </w:p>
    <w:p w14:paraId="1DE60A28" w14:textId="77777777" w:rsidR="005248D3" w:rsidRDefault="005248D3" w:rsidP="00ED6DC3">
      <w:pPr>
        <w:jc w:val="both"/>
        <w:rPr>
          <w:szCs w:val="22"/>
        </w:rPr>
      </w:pPr>
    </w:p>
    <w:p w14:paraId="142FE2CC" w14:textId="0AC3CACA" w:rsidR="005248D3" w:rsidRDefault="005248D3" w:rsidP="00ED6DC3">
      <w:pPr>
        <w:jc w:val="both"/>
        <w:rPr>
          <w:szCs w:val="22"/>
        </w:rPr>
      </w:pPr>
      <w:r>
        <w:rPr>
          <w:szCs w:val="22"/>
        </w:rPr>
        <w:t>Une première version de l’analyse des offres est adressée au service achats marchés publics, pour relecture avant réunion de présentation interne.</w:t>
      </w:r>
    </w:p>
    <w:p w14:paraId="0E649365" w14:textId="77777777" w:rsidR="005248D3" w:rsidRDefault="005248D3" w:rsidP="00ED6DC3">
      <w:pPr>
        <w:jc w:val="both"/>
        <w:rPr>
          <w:szCs w:val="22"/>
        </w:rPr>
      </w:pPr>
    </w:p>
    <w:p w14:paraId="4F083C96" w14:textId="5CC15CDF" w:rsidR="005248D3" w:rsidRDefault="005248D3" w:rsidP="00ED6DC3">
      <w:pPr>
        <w:jc w:val="both"/>
        <w:rPr>
          <w:szCs w:val="22"/>
        </w:rPr>
      </w:pPr>
      <w:r>
        <w:rPr>
          <w:szCs w:val="22"/>
        </w:rPr>
        <w:t xml:space="preserve">Le titulaire présente son analyse, </w:t>
      </w:r>
      <w:r w:rsidR="00B57A1E">
        <w:rPr>
          <w:szCs w:val="22"/>
        </w:rPr>
        <w:t>et les points qui nécessitent éventuellement une validation ou une prise de position de la Direction de la CCI.</w:t>
      </w:r>
    </w:p>
    <w:p w14:paraId="15DF1E2F" w14:textId="77777777" w:rsidR="00B57A1E" w:rsidRDefault="00B57A1E" w:rsidP="00ED6DC3">
      <w:pPr>
        <w:jc w:val="both"/>
        <w:rPr>
          <w:szCs w:val="22"/>
        </w:rPr>
      </w:pPr>
    </w:p>
    <w:p w14:paraId="46596634" w14:textId="77777777" w:rsidR="00B57A1E" w:rsidRDefault="00B57A1E" w:rsidP="005248D3">
      <w:pPr>
        <w:rPr>
          <w:szCs w:val="22"/>
        </w:rPr>
      </w:pPr>
    </w:p>
    <w:p w14:paraId="55C50108" w14:textId="6D7198CD" w:rsidR="00B57A1E" w:rsidRPr="00B57A1E" w:rsidRDefault="00B57A1E" w:rsidP="00B57A1E">
      <w:pPr>
        <w:pStyle w:val="Paragraphedeliste"/>
        <w:numPr>
          <w:ilvl w:val="0"/>
          <w:numId w:val="4"/>
        </w:numPr>
        <w:rPr>
          <w:szCs w:val="22"/>
          <w:u w:val="single"/>
        </w:rPr>
      </w:pPr>
      <w:r w:rsidRPr="00B57A1E">
        <w:rPr>
          <w:szCs w:val="22"/>
          <w:u w:val="single"/>
        </w:rPr>
        <w:t>La phase attribution</w:t>
      </w:r>
    </w:p>
    <w:p w14:paraId="2650A4A5" w14:textId="79FF0879" w:rsidR="00B57A1E" w:rsidRPr="00B57A1E" w:rsidRDefault="00B57A1E" w:rsidP="00ED6DC3">
      <w:pPr>
        <w:pStyle w:val="Paragraphedeliste"/>
        <w:numPr>
          <w:ilvl w:val="0"/>
          <w:numId w:val="33"/>
        </w:numPr>
        <w:jc w:val="both"/>
        <w:rPr>
          <w:szCs w:val="22"/>
        </w:rPr>
      </w:pPr>
      <w:r w:rsidRPr="00B57A1E">
        <w:rPr>
          <w:szCs w:val="22"/>
        </w:rPr>
        <w:t>Le titulaire du marché assiste la CCI dans les éventuelles mises au point à formaliser préalablement à la notification des marchés.</w:t>
      </w:r>
    </w:p>
    <w:p w14:paraId="1EE6F4D1" w14:textId="7D974209" w:rsidR="00B57A1E" w:rsidRPr="00B57A1E" w:rsidRDefault="00B57A1E" w:rsidP="00ED6DC3">
      <w:pPr>
        <w:ind w:left="360"/>
        <w:jc w:val="both"/>
        <w:rPr>
          <w:szCs w:val="22"/>
        </w:rPr>
      </w:pPr>
    </w:p>
    <w:p w14:paraId="528E7BA0" w14:textId="7A52405E" w:rsidR="00B57A1E" w:rsidRDefault="00B57A1E" w:rsidP="00ED6DC3">
      <w:pPr>
        <w:pStyle w:val="Paragraphedeliste"/>
        <w:numPr>
          <w:ilvl w:val="0"/>
          <w:numId w:val="33"/>
        </w:numPr>
        <w:jc w:val="both"/>
        <w:rPr>
          <w:szCs w:val="22"/>
        </w:rPr>
      </w:pPr>
      <w:r>
        <w:rPr>
          <w:szCs w:val="22"/>
        </w:rPr>
        <w:t>Le titulaire présente une synthèse des motivations de rejet à indiquer aux candidats non retenus critère par critère</w:t>
      </w:r>
    </w:p>
    <w:p w14:paraId="20FAEBCF" w14:textId="0772345F" w:rsidR="00B57A1E" w:rsidRDefault="00B57A1E" w:rsidP="00ED6DC3">
      <w:pPr>
        <w:pStyle w:val="Paragraphedeliste"/>
        <w:numPr>
          <w:ilvl w:val="0"/>
          <w:numId w:val="33"/>
        </w:numPr>
        <w:jc w:val="both"/>
        <w:rPr>
          <w:szCs w:val="22"/>
        </w:rPr>
      </w:pPr>
      <w:r>
        <w:rPr>
          <w:szCs w:val="22"/>
        </w:rPr>
        <w:t>Le service achats marchés publics de la CCI Normandie met en forme les courriers de rejet et les adresse aux candidats via la plateforme des achats de l’Etat</w:t>
      </w:r>
    </w:p>
    <w:p w14:paraId="5A0F31CF" w14:textId="485A6027" w:rsidR="00B57A1E" w:rsidRPr="00B57A1E" w:rsidRDefault="00B57A1E" w:rsidP="00ED6DC3">
      <w:pPr>
        <w:pStyle w:val="Paragraphedeliste"/>
        <w:numPr>
          <w:ilvl w:val="0"/>
          <w:numId w:val="33"/>
        </w:numPr>
        <w:jc w:val="both"/>
        <w:rPr>
          <w:szCs w:val="22"/>
        </w:rPr>
      </w:pPr>
      <w:r>
        <w:rPr>
          <w:szCs w:val="22"/>
        </w:rPr>
        <w:t>Le service achats marchés publics de la CCI Normandie rédige et envoie les courriers d’attribution, puis de notification aux attributaires des marchés</w:t>
      </w:r>
    </w:p>
    <w:p w14:paraId="449C7542" w14:textId="721C980F" w:rsidR="005248D3" w:rsidRDefault="005248D3" w:rsidP="005248D3">
      <w:pPr>
        <w:rPr>
          <w:szCs w:val="22"/>
        </w:rPr>
      </w:pPr>
    </w:p>
    <w:p w14:paraId="7E7CC8CA" w14:textId="39FD5D72" w:rsidR="005248D3" w:rsidRDefault="00B57A1E" w:rsidP="00B57A1E">
      <w:pPr>
        <w:pStyle w:val="Titre4"/>
        <w:rPr>
          <w:color w:val="E36C0A" w:themeColor="accent6" w:themeShade="BF"/>
        </w:rPr>
      </w:pPr>
      <w:r w:rsidRPr="00B57A1E">
        <w:rPr>
          <w:color w:val="E36C0A" w:themeColor="accent6" w:themeShade="BF"/>
        </w:rPr>
        <w:t>Relances des lots infructueux</w:t>
      </w:r>
    </w:p>
    <w:p w14:paraId="7AE55345" w14:textId="77777777" w:rsidR="00786C37" w:rsidRDefault="00786C37" w:rsidP="00ED6DC3">
      <w:pPr>
        <w:jc w:val="both"/>
        <w:rPr>
          <w:szCs w:val="22"/>
        </w:rPr>
      </w:pPr>
      <w:r w:rsidRPr="00786C37">
        <w:rPr>
          <w:szCs w:val="22"/>
        </w:rPr>
        <w:t>Les lots</w:t>
      </w:r>
      <w:r>
        <w:rPr>
          <w:szCs w:val="22"/>
        </w:rPr>
        <w:t xml:space="preserve"> éventuellement infructueux feront l’objet d’un marché sans publicité ni mise en concurrence préalables, tel que prévu par l’art. R2122-2 du code de la commande publique, étant entendu que les conditions énoncées par cet article soient réunies.</w:t>
      </w:r>
    </w:p>
    <w:p w14:paraId="53713AB7" w14:textId="77777777" w:rsidR="00786C37" w:rsidRDefault="00786C37" w:rsidP="00ED6DC3">
      <w:pPr>
        <w:jc w:val="both"/>
        <w:rPr>
          <w:szCs w:val="22"/>
        </w:rPr>
      </w:pPr>
      <w:r>
        <w:rPr>
          <w:szCs w:val="22"/>
        </w:rPr>
        <w:t>Dans le cas contraire, un nouvel appel d’offres serait lancé.</w:t>
      </w:r>
    </w:p>
    <w:p w14:paraId="56B15E1F" w14:textId="77777777" w:rsidR="00786C37" w:rsidRDefault="00786C37" w:rsidP="00ED6DC3">
      <w:pPr>
        <w:jc w:val="both"/>
        <w:rPr>
          <w:szCs w:val="22"/>
        </w:rPr>
      </w:pPr>
    </w:p>
    <w:p w14:paraId="6B2969B3" w14:textId="77777777" w:rsidR="00786C37" w:rsidRDefault="00786C37" w:rsidP="00ED6DC3">
      <w:pPr>
        <w:jc w:val="both"/>
        <w:rPr>
          <w:szCs w:val="22"/>
        </w:rPr>
      </w:pPr>
      <w:r>
        <w:rPr>
          <w:szCs w:val="22"/>
        </w:rPr>
        <w:t>Le titulaire présentera alors un chiffrage pour la relance du lot ou des lots concernés, qui fera l’objet d’un nouveau marché subséquent.</w:t>
      </w:r>
    </w:p>
    <w:p w14:paraId="6AEE2EF6" w14:textId="77777777" w:rsidR="00786C37" w:rsidRDefault="00786C37" w:rsidP="00ED6DC3">
      <w:pPr>
        <w:jc w:val="both"/>
        <w:rPr>
          <w:szCs w:val="22"/>
        </w:rPr>
      </w:pPr>
    </w:p>
    <w:p w14:paraId="3CFA9EB7" w14:textId="77777777" w:rsidR="00786C37" w:rsidRDefault="00786C37" w:rsidP="00ED6DC3">
      <w:pPr>
        <w:jc w:val="both"/>
        <w:rPr>
          <w:szCs w:val="22"/>
        </w:rPr>
      </w:pPr>
      <w:r>
        <w:rPr>
          <w:szCs w:val="22"/>
        </w:rPr>
        <w:t>Il assistera la CCI Normandie dans l’établissement de ce nouveau marché.</w:t>
      </w:r>
    </w:p>
    <w:p w14:paraId="3A2932E1" w14:textId="77777777" w:rsidR="00786C37" w:rsidRDefault="00786C37" w:rsidP="00B57A1E">
      <w:pPr>
        <w:rPr>
          <w:szCs w:val="22"/>
        </w:rPr>
      </w:pPr>
    </w:p>
    <w:p w14:paraId="6641B148" w14:textId="70C8D7B8" w:rsidR="00B57A1E" w:rsidRPr="00786C37" w:rsidRDefault="00786C37" w:rsidP="00786C37">
      <w:pPr>
        <w:pStyle w:val="Titre4"/>
        <w:rPr>
          <w:color w:val="E36C0A" w:themeColor="accent6" w:themeShade="BF"/>
        </w:rPr>
      </w:pPr>
      <w:r w:rsidRPr="00786C37">
        <w:rPr>
          <w:color w:val="E36C0A" w:themeColor="accent6" w:themeShade="BF"/>
        </w:rPr>
        <w:t xml:space="preserve">Mise en œuvre des garanties </w:t>
      </w:r>
    </w:p>
    <w:p w14:paraId="43A408A9" w14:textId="40AD176E" w:rsidR="005248D3" w:rsidRDefault="00786C37" w:rsidP="00786C37">
      <w:pPr>
        <w:rPr>
          <w:szCs w:val="22"/>
        </w:rPr>
      </w:pPr>
      <w:r>
        <w:rPr>
          <w:szCs w:val="22"/>
        </w:rPr>
        <w:t>Cette phase couvre :</w:t>
      </w:r>
    </w:p>
    <w:p w14:paraId="0A30FBB3" w14:textId="31B985DF" w:rsidR="00786C37" w:rsidRDefault="00786C37" w:rsidP="00786C37">
      <w:pPr>
        <w:pStyle w:val="Paragraphedeliste"/>
        <w:numPr>
          <w:ilvl w:val="0"/>
          <w:numId w:val="4"/>
        </w:numPr>
        <w:rPr>
          <w:szCs w:val="22"/>
        </w:rPr>
      </w:pPr>
      <w:r>
        <w:rPr>
          <w:szCs w:val="22"/>
        </w:rPr>
        <w:t>Le suivi et la collecte des notes de couverture</w:t>
      </w:r>
    </w:p>
    <w:p w14:paraId="3F37C326" w14:textId="58EC3647" w:rsidR="00786C37" w:rsidRDefault="00786C37" w:rsidP="00786C37">
      <w:pPr>
        <w:pStyle w:val="Paragraphedeliste"/>
        <w:numPr>
          <w:ilvl w:val="0"/>
          <w:numId w:val="4"/>
        </w:numPr>
        <w:rPr>
          <w:szCs w:val="22"/>
        </w:rPr>
      </w:pPr>
      <w:r>
        <w:rPr>
          <w:szCs w:val="22"/>
        </w:rPr>
        <w:t>La relecture des contrats définitifs. En cas de non-conformité avec les propositions transmises en phase consultation, le titulaire du marché se mettra en relation avec l’assureur pour faire établir les corrections nécessaires et en assurer le suivi</w:t>
      </w:r>
    </w:p>
    <w:p w14:paraId="6D2D08DD" w14:textId="502C9259" w:rsidR="00786C37" w:rsidRDefault="00786C37" w:rsidP="00786C37">
      <w:pPr>
        <w:pStyle w:val="Paragraphedeliste"/>
        <w:numPr>
          <w:ilvl w:val="0"/>
          <w:numId w:val="4"/>
        </w:numPr>
        <w:rPr>
          <w:szCs w:val="22"/>
        </w:rPr>
      </w:pPr>
      <w:r>
        <w:rPr>
          <w:szCs w:val="22"/>
        </w:rPr>
        <w:t>L’assistance pendant une durée de 6 mois</w:t>
      </w:r>
      <w:r w:rsidR="00563415">
        <w:rPr>
          <w:szCs w:val="22"/>
        </w:rPr>
        <w:t xml:space="preserve"> à compter du démarrage du contrat</w:t>
      </w:r>
      <w:r>
        <w:rPr>
          <w:szCs w:val="22"/>
        </w:rPr>
        <w:t>, soit jusqu’au 30 juin 2027, pour tout dysfonctionnement dans la gestion des contrats</w:t>
      </w:r>
    </w:p>
    <w:p w14:paraId="0EC5DA15" w14:textId="77777777" w:rsidR="00E958C5" w:rsidRDefault="00E958C5">
      <w:pPr>
        <w:rPr>
          <w:rFonts w:ascii="Calibri" w:hAnsi="Calibri" w:cs="Calibri"/>
          <w:bCs/>
          <w:color w:val="000000" w:themeColor="text1"/>
          <w:szCs w:val="28"/>
        </w:rPr>
      </w:pPr>
    </w:p>
    <w:p w14:paraId="2B36E1FD" w14:textId="77777777" w:rsidR="00187EA1" w:rsidRDefault="00187EA1">
      <w:pPr>
        <w:rPr>
          <w:rFonts w:ascii="Calibri" w:hAnsi="Calibri" w:cs="Calibri"/>
          <w:bCs/>
          <w:color w:val="000000" w:themeColor="text1"/>
          <w:szCs w:val="28"/>
        </w:rPr>
      </w:pPr>
    </w:p>
    <w:p w14:paraId="747FF8C5" w14:textId="657EF49B" w:rsidR="00187EA1" w:rsidRDefault="00187EA1" w:rsidP="00187EA1">
      <w:pPr>
        <w:pStyle w:val="Titre2"/>
      </w:pPr>
      <w:r>
        <w:t>Modalités d’échanges avec les services – Clause environnementale</w:t>
      </w:r>
    </w:p>
    <w:p w14:paraId="2B296C8E" w14:textId="77777777" w:rsidR="00187EA1" w:rsidRPr="00187EA1" w:rsidRDefault="00187EA1" w:rsidP="00187EA1">
      <w:pPr>
        <w:rPr>
          <w:lang w:eastAsia="en-US"/>
        </w:rPr>
      </w:pPr>
    </w:p>
    <w:p w14:paraId="7B9D097E" w14:textId="77777777" w:rsidR="00187EA1" w:rsidRDefault="00187EA1">
      <w:pPr>
        <w:rPr>
          <w:rFonts w:ascii="Calibri" w:hAnsi="Calibri" w:cs="Calibri"/>
          <w:bCs/>
          <w:color w:val="000000" w:themeColor="text1"/>
          <w:szCs w:val="28"/>
        </w:rPr>
      </w:pPr>
      <w:r>
        <w:rPr>
          <w:rFonts w:ascii="Calibri" w:hAnsi="Calibri" w:cs="Calibri"/>
          <w:bCs/>
          <w:color w:val="000000" w:themeColor="text1"/>
          <w:szCs w:val="28"/>
        </w:rPr>
        <w:t>L’intégralité des échanges sera électronique entre le titulaire et les services sera électronique.</w:t>
      </w:r>
    </w:p>
    <w:p w14:paraId="151D80E1" w14:textId="20EE47D1" w:rsidR="00E958C5" w:rsidRDefault="00187EA1">
      <w:pPr>
        <w:rPr>
          <w:rFonts w:ascii="Calibri" w:hAnsi="Calibri" w:cs="Calibri"/>
          <w:bCs/>
          <w:color w:val="000000" w:themeColor="text1"/>
          <w:szCs w:val="28"/>
        </w:rPr>
      </w:pPr>
      <w:r>
        <w:rPr>
          <w:rFonts w:ascii="Calibri" w:hAnsi="Calibri" w:cs="Calibri"/>
          <w:bCs/>
          <w:color w:val="000000" w:themeColor="text1"/>
          <w:szCs w:val="28"/>
        </w:rPr>
        <w:t>Afin d’en réduire le coût carbone, la mise en place d’une plateforme de partage de documents sera privilégiée.</w:t>
      </w:r>
    </w:p>
    <w:p w14:paraId="23D98454" w14:textId="77777777" w:rsidR="00187EA1" w:rsidRDefault="00187EA1">
      <w:pPr>
        <w:rPr>
          <w:rFonts w:ascii="Calibri" w:hAnsi="Calibri" w:cs="Calibri"/>
          <w:bCs/>
          <w:color w:val="000000" w:themeColor="text1"/>
          <w:szCs w:val="28"/>
        </w:rPr>
      </w:pPr>
    </w:p>
    <w:p w14:paraId="3B8302E2" w14:textId="77777777" w:rsidR="00E958C5" w:rsidRDefault="00E958C5" w:rsidP="00E958C5">
      <w:pPr>
        <w:pStyle w:val="Titre1"/>
      </w:pPr>
      <w:bookmarkStart w:id="16" w:name="_Toc201568482"/>
      <w:r>
        <w:lastRenderedPageBreak/>
        <w:t>Modalité de passation des marchés subséquents</w:t>
      </w:r>
      <w:bookmarkEnd w:id="16"/>
    </w:p>
    <w:p w14:paraId="5BE34E20" w14:textId="77777777" w:rsidR="00E958C5" w:rsidRDefault="00E958C5" w:rsidP="00E958C5"/>
    <w:p w14:paraId="17424161" w14:textId="0AE175A6" w:rsidR="002A04E2" w:rsidRDefault="00E958C5" w:rsidP="00E958C5">
      <w:r>
        <w:t>Des marchés subséquents pourront être passés pendant toute la durée de l’accord-cadre, dans la limite de 70 000 € HT pour toute la durée de l’accord-cadre.</w:t>
      </w:r>
    </w:p>
    <w:p w14:paraId="55598AB5" w14:textId="77777777" w:rsidR="00E958C5" w:rsidRDefault="00E958C5" w:rsidP="00E958C5"/>
    <w:p w14:paraId="7BB1A92E" w14:textId="5425D738" w:rsidR="00E958C5" w:rsidRDefault="00E958C5" w:rsidP="00E958C5">
      <w:r>
        <w:t>Les marchés subséquents</w:t>
      </w:r>
      <w:r w:rsidR="0014761C">
        <w:t xml:space="preserve"> préciseront les caractéristiques et modalités d’exécution des prestations non fixées par l’accord-cadre, sans pouvoir entraîner des modifications substantielles des termes de l’accord-cadre.</w:t>
      </w:r>
    </w:p>
    <w:p w14:paraId="063BF18C" w14:textId="77777777" w:rsidR="0014761C" w:rsidRDefault="0014761C" w:rsidP="00E958C5"/>
    <w:p w14:paraId="6C88B401" w14:textId="3042E846" w:rsidR="0014761C" w:rsidRDefault="0014761C" w:rsidP="00E958C5">
      <w:r>
        <w:t>L’acheteur consultera le titulaire directement, sans mesure de publicité préalable, via la plateforme des achats de l’Etat.</w:t>
      </w:r>
    </w:p>
    <w:p w14:paraId="590370B7" w14:textId="32084796" w:rsidR="0014761C" w:rsidRDefault="0014761C" w:rsidP="00E958C5">
      <w:r>
        <w:t>Une lettre de consultation sera ainsi adressée au titulaire. Elle comprendra :</w:t>
      </w:r>
    </w:p>
    <w:p w14:paraId="1174A706" w14:textId="38898847" w:rsidR="0014761C" w:rsidRDefault="0014761C" w:rsidP="0014761C">
      <w:pPr>
        <w:pStyle w:val="Paragraphedeliste"/>
        <w:numPr>
          <w:ilvl w:val="0"/>
          <w:numId w:val="4"/>
        </w:numPr>
      </w:pPr>
      <w:r>
        <w:t>Les références de l’accord-cadre</w:t>
      </w:r>
    </w:p>
    <w:p w14:paraId="5423AF15" w14:textId="5605BCF6" w:rsidR="0014761C" w:rsidRDefault="0014761C" w:rsidP="0014761C">
      <w:pPr>
        <w:pStyle w:val="Paragraphedeliste"/>
        <w:numPr>
          <w:ilvl w:val="0"/>
          <w:numId w:val="4"/>
        </w:numPr>
      </w:pPr>
      <w:r>
        <w:t>Les dates d’envoi de la lettre de consultation et de remise des offres</w:t>
      </w:r>
    </w:p>
    <w:p w14:paraId="10EF6543" w14:textId="5CCEDD8B" w:rsidR="0014761C" w:rsidRDefault="0014761C" w:rsidP="0014761C"/>
    <w:p w14:paraId="27648C1B" w14:textId="5A3386B5" w:rsidR="0014761C" w:rsidRDefault="0014761C" w:rsidP="0014761C">
      <w:r>
        <w:t>Elle sera accompagnée d’un acte d’engagement valant Cahier des clauses particulières intégrant l’offre tarifaire détaillée du titulaire.</w:t>
      </w:r>
    </w:p>
    <w:p w14:paraId="41205FF0" w14:textId="77777777" w:rsidR="0014761C" w:rsidRDefault="0014761C" w:rsidP="0014761C"/>
    <w:p w14:paraId="251559F1" w14:textId="441E4AA8" w:rsidR="0014761C" w:rsidRDefault="0014761C" w:rsidP="0014761C">
      <w:r>
        <w:t>Le titulaire établira sa proposition par référence aux prix figurant à l’annexe « Simulation marchés subséquents » du présent accord-cadre.</w:t>
      </w:r>
    </w:p>
    <w:p w14:paraId="2D2C8F16" w14:textId="77777777" w:rsidR="0014761C" w:rsidRDefault="0014761C" w:rsidP="0014761C"/>
    <w:p w14:paraId="645F51D1" w14:textId="7B1DA925" w:rsidR="0014761C" w:rsidRDefault="0014761C" w:rsidP="0014761C">
      <w:r>
        <w:t>Le titulaire est tenu de déposer une offre recevable dans les délais impartis.</w:t>
      </w:r>
    </w:p>
    <w:p w14:paraId="571A2C8E" w14:textId="77777777" w:rsidR="0014761C" w:rsidRDefault="0014761C" w:rsidP="0014761C"/>
    <w:p w14:paraId="11CACC43" w14:textId="7A6648B8" w:rsidR="0014761C" w:rsidRDefault="0014761C" w:rsidP="0014761C">
      <w:r>
        <w:t xml:space="preserve">A défaut, si l’offre ne peut pas faire l’objet d’une régularisation la rendant recevable, ou si aucune offre n’est déposée, il sera fait application de </w:t>
      </w:r>
      <w:hyperlink w:anchor="_EXECUTION_AUX_FRAIS" w:history="1">
        <w:r w:rsidRPr="00B4230B">
          <w:rPr>
            <w:rStyle w:val="Lienhypertexte"/>
          </w:rPr>
          <w:t>l’article 14 – Exécution aux frais et risques</w:t>
        </w:r>
      </w:hyperlink>
      <w:r w:rsidR="00B4230B">
        <w:t xml:space="preserve"> </w:t>
      </w:r>
      <w:r>
        <w:t>ci-après.</w:t>
      </w:r>
    </w:p>
    <w:p w14:paraId="5C7F0776" w14:textId="574005A3" w:rsidR="0014761C" w:rsidRDefault="0014761C" w:rsidP="0014761C">
      <w:pPr>
        <w:pStyle w:val="Paragraphedeliste"/>
      </w:pPr>
    </w:p>
    <w:p w14:paraId="32C96FC8" w14:textId="15B252EE" w:rsidR="00D56CD7" w:rsidRDefault="00D56CD7" w:rsidP="00E958C5">
      <w:pPr>
        <w:pStyle w:val="Titre1"/>
        <w:rPr>
          <w:sz w:val="28"/>
          <w:szCs w:val="28"/>
        </w:rPr>
      </w:pPr>
      <w:bookmarkStart w:id="17" w:name="_Toc201568483"/>
      <w:r w:rsidRPr="00AC492A">
        <w:rPr>
          <w:bCs w:val="0"/>
          <w:i/>
          <w:iCs/>
          <w:noProof/>
          <w:color w:val="548DD4" w:themeColor="text2" w:themeTint="99"/>
          <w:szCs w:val="28"/>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17"/>
      <w:r>
        <w:rPr>
          <w:sz w:val="28"/>
          <w:szCs w:val="28"/>
        </w:rPr>
        <w:t xml:space="preserve"> </w:t>
      </w:r>
    </w:p>
    <w:p w14:paraId="29D7A016" w14:textId="28686C2D" w:rsidR="00D56CD7" w:rsidRPr="00AC492A" w:rsidRDefault="00D56CD7" w:rsidP="00D56CD7">
      <w:pPr>
        <w:jc w:val="both"/>
        <w:rPr>
          <w:b/>
          <w:szCs w:val="18"/>
        </w:rPr>
      </w:pPr>
    </w:p>
    <w:p w14:paraId="50253B7E" w14:textId="77777777" w:rsidR="00D56CD7" w:rsidRPr="00AC492A" w:rsidRDefault="00D56CD7" w:rsidP="00AF56BB">
      <w:pPr>
        <w:pStyle w:val="Titre2"/>
      </w:pPr>
      <w:r w:rsidRPr="00AC492A">
        <w:t>Engagement du titulaire / Montant du marché</w:t>
      </w:r>
    </w:p>
    <w:p w14:paraId="3F681FE6" w14:textId="77777777" w:rsidR="00D56CD7" w:rsidRPr="00AC492A" w:rsidRDefault="00D56CD7" w:rsidP="00D56CD7">
      <w:pPr>
        <w:jc w:val="both"/>
        <w:rPr>
          <w:b/>
          <w:color w:val="000000" w:themeColor="text1"/>
          <w:szCs w:val="22"/>
        </w:rPr>
      </w:pPr>
    </w:p>
    <w:p w14:paraId="189C8D34" w14:textId="182FB316" w:rsidR="00D56CD7" w:rsidRPr="00AC492A" w:rsidRDefault="00D56CD7" w:rsidP="00D56CD7">
      <w:pPr>
        <w:spacing w:before="120"/>
        <w:jc w:val="both"/>
        <w:rPr>
          <w:b/>
          <w:szCs w:val="22"/>
        </w:rPr>
      </w:pPr>
      <w:r>
        <w:rPr>
          <w:b/>
          <w:i/>
          <w:szCs w:val="22"/>
        </w:rPr>
        <w:t>L</w:t>
      </w:r>
      <w:r w:rsidRPr="00AC492A">
        <w:rPr>
          <w:b/>
          <w:i/>
          <w:szCs w:val="22"/>
        </w:rPr>
        <w:t xml:space="preserve">e titulaire </w:t>
      </w:r>
      <w:r w:rsidRPr="00AC492A">
        <w:rPr>
          <w:b/>
          <w:szCs w:val="22"/>
        </w:rPr>
        <w:t>:</w:t>
      </w:r>
    </w:p>
    <w:p w14:paraId="48E1C4C7" w14:textId="3AB80017" w:rsidR="00D56CD7" w:rsidRPr="00AC492A" w:rsidRDefault="00D56CD7" w:rsidP="00D56CD7">
      <w:pPr>
        <w:spacing w:before="120"/>
        <w:jc w:val="both"/>
        <w:rPr>
          <w:szCs w:val="22"/>
        </w:rPr>
      </w:pPr>
      <w:r w:rsidRPr="00AC492A">
        <w:rPr>
          <w:b/>
          <w:szCs w:val="22"/>
        </w:rPr>
        <w:t>Ayant pris connaissance des pièces constitutives du marché public</w:t>
      </w:r>
      <w:r w:rsidRPr="00AC492A">
        <w:rPr>
          <w:szCs w:val="22"/>
        </w:rPr>
        <w:t>, et conformément aux dispositions de ces documents contractuels,</w:t>
      </w:r>
    </w:p>
    <w:p w14:paraId="1846EBAC" w14:textId="77777777" w:rsidR="00D56CD7" w:rsidRPr="00AC492A" w:rsidRDefault="00D56CD7" w:rsidP="00D56CD7">
      <w:pPr>
        <w:rPr>
          <w:rFonts w:cs="Calibri"/>
          <w:b/>
          <w:bCs/>
          <w:color w:val="FF0000"/>
          <w:szCs w:val="22"/>
        </w:rPr>
      </w:pPr>
    </w:p>
    <w:p w14:paraId="7E986B90" w14:textId="4BD4658A" w:rsidR="00D56CD7" w:rsidRPr="00AC492A" w:rsidRDefault="00D56CD7" w:rsidP="00D56CD7">
      <w:pPr>
        <w:tabs>
          <w:tab w:val="left" w:pos="426"/>
        </w:tabs>
        <w:spacing w:before="60" w:after="60"/>
        <w:jc w:val="both"/>
        <w:rPr>
          <w:rFonts w:cstheme="minorHAnsi"/>
          <w:bCs/>
          <w:szCs w:val="22"/>
        </w:rPr>
      </w:pPr>
      <w:r w:rsidRPr="00AC492A">
        <w:rPr>
          <w:rFonts w:cstheme="minorHAnsi"/>
          <w:b/>
          <w:szCs w:val="22"/>
        </w:rPr>
        <w:t>S’engage à exécuter les prestations</w:t>
      </w:r>
      <w:r w:rsidRPr="00AC492A">
        <w:rPr>
          <w:rFonts w:cstheme="minorHAnsi"/>
          <w:bCs/>
          <w:szCs w:val="22"/>
        </w:rPr>
        <w:t> </w:t>
      </w:r>
      <w:r w:rsidR="00563415" w:rsidRPr="00563415">
        <w:rPr>
          <w:rFonts w:cstheme="minorHAnsi"/>
          <w:b/>
          <w:szCs w:val="22"/>
        </w:rPr>
        <w:t>– Phase état des lieux</w:t>
      </w:r>
      <w:r w:rsidR="00563415">
        <w:rPr>
          <w:rFonts w:cstheme="minorHAnsi"/>
          <w:bCs/>
          <w:szCs w:val="22"/>
        </w:rPr>
        <w:t xml:space="preserve"> </w:t>
      </w:r>
      <w:r w:rsidRPr="00AC492A">
        <w:rPr>
          <w:rFonts w:cstheme="minorHAnsi"/>
          <w:bCs/>
          <w:szCs w:val="22"/>
        </w:rPr>
        <w:t xml:space="preserve">du présent marché </w:t>
      </w:r>
      <w:r>
        <w:rPr>
          <w:rFonts w:cstheme="minorHAnsi"/>
          <w:bCs/>
          <w:szCs w:val="22"/>
        </w:rPr>
        <w:t>s</w:t>
      </w:r>
      <w:r w:rsidRPr="00AC492A">
        <w:rPr>
          <w:rFonts w:cstheme="minorHAnsi"/>
          <w:bCs/>
          <w:szCs w:val="22"/>
        </w:rPr>
        <w:t>elon le montant global et forfaitaire</w:t>
      </w:r>
      <w:r w:rsidR="00210FD9">
        <w:rPr>
          <w:rFonts w:cstheme="minorHAnsi"/>
          <w:bCs/>
          <w:szCs w:val="22"/>
        </w:rPr>
        <w:t xml:space="preserve"> </w:t>
      </w:r>
      <w:r w:rsidRPr="00AC492A">
        <w:rPr>
          <w:rFonts w:cstheme="minorHAnsi"/>
          <w:bCs/>
          <w:szCs w:val="22"/>
        </w:rPr>
        <w:t>suivant</w:t>
      </w:r>
      <w:r w:rsidR="0011133E">
        <w:rPr>
          <w:rFonts w:cstheme="minorHAnsi"/>
          <w:bCs/>
          <w:szCs w:val="22"/>
        </w:rPr>
        <w:t> :</w:t>
      </w:r>
    </w:p>
    <w:p w14:paraId="3863673A" w14:textId="54733A48" w:rsidR="00D56CD7" w:rsidRPr="00635EFE" w:rsidRDefault="00D56CD7" w:rsidP="00635EFE">
      <w:pPr>
        <w:pStyle w:val="Paragraphedeliste"/>
        <w:tabs>
          <w:tab w:val="left" w:pos="426"/>
        </w:tabs>
        <w:spacing w:before="60" w:after="60"/>
        <w:jc w:val="center"/>
        <w:rPr>
          <w:rFonts w:cstheme="minorHAnsi"/>
          <w:b/>
          <w:i/>
          <w:iCs/>
          <w:color w:val="FF0000"/>
          <w:szCs w:val="22"/>
        </w:rPr>
      </w:pPr>
    </w:p>
    <w:tbl>
      <w:tblPr>
        <w:tblStyle w:val="Grilledutableau"/>
        <w:tblW w:w="0" w:type="auto"/>
        <w:jc w:val="center"/>
        <w:shd w:val="clear" w:color="auto" w:fill="DAEEF3" w:themeFill="accent5" w:themeFillTint="33"/>
        <w:tblLook w:val="04A0" w:firstRow="1" w:lastRow="0" w:firstColumn="1" w:lastColumn="0" w:noHBand="0" w:noVBand="1"/>
      </w:tblPr>
      <w:tblGrid>
        <w:gridCol w:w="2593"/>
        <w:gridCol w:w="2593"/>
        <w:gridCol w:w="2359"/>
        <w:gridCol w:w="2622"/>
      </w:tblGrid>
      <w:tr w:rsidR="002A04E2" w:rsidRPr="00635EFE" w14:paraId="44838645" w14:textId="77777777" w:rsidTr="00BB4266">
        <w:trPr>
          <w:jc w:val="center"/>
        </w:trPr>
        <w:tc>
          <w:tcPr>
            <w:tcW w:w="2593" w:type="dxa"/>
            <w:shd w:val="clear" w:color="auto" w:fill="DAEEF3" w:themeFill="accent5" w:themeFillTint="33"/>
          </w:tcPr>
          <w:p w14:paraId="707C87F1" w14:textId="381E2461" w:rsidR="002A04E2" w:rsidRPr="00B4230B" w:rsidRDefault="002A04E2" w:rsidP="00635EFE">
            <w:pPr>
              <w:spacing w:after="120"/>
              <w:jc w:val="center"/>
              <w:rPr>
                <w:b/>
                <w:bCs/>
                <w:szCs w:val="22"/>
              </w:rPr>
            </w:pPr>
            <w:r w:rsidRPr="00B4230B">
              <w:rPr>
                <w:b/>
                <w:bCs/>
                <w:szCs w:val="22"/>
              </w:rPr>
              <w:t>Phase état des lieux / préconisations</w:t>
            </w:r>
          </w:p>
        </w:tc>
        <w:tc>
          <w:tcPr>
            <w:tcW w:w="2593" w:type="dxa"/>
            <w:shd w:val="clear" w:color="auto" w:fill="DAEEF3" w:themeFill="accent5" w:themeFillTint="33"/>
          </w:tcPr>
          <w:p w14:paraId="6C98098E" w14:textId="035F0CD9" w:rsidR="002A04E2" w:rsidRPr="00635EFE" w:rsidRDefault="002A04E2" w:rsidP="00635EFE">
            <w:pPr>
              <w:spacing w:after="120"/>
              <w:jc w:val="center"/>
              <w:rPr>
                <w:b/>
                <w:bCs/>
                <w:szCs w:val="22"/>
              </w:rPr>
            </w:pPr>
            <w:r>
              <w:rPr>
                <w:b/>
                <w:bCs/>
                <w:szCs w:val="22"/>
              </w:rPr>
              <w:t>Montant € HT</w:t>
            </w:r>
          </w:p>
        </w:tc>
        <w:tc>
          <w:tcPr>
            <w:tcW w:w="2359" w:type="dxa"/>
            <w:shd w:val="clear" w:color="auto" w:fill="DAEEF3" w:themeFill="accent5" w:themeFillTint="33"/>
          </w:tcPr>
          <w:p w14:paraId="68D76C8F" w14:textId="2A88DFB5" w:rsidR="002A04E2" w:rsidRPr="00635EFE" w:rsidRDefault="002A04E2" w:rsidP="00635EFE">
            <w:pPr>
              <w:spacing w:after="120"/>
              <w:jc w:val="center"/>
              <w:rPr>
                <w:b/>
                <w:bCs/>
                <w:szCs w:val="22"/>
              </w:rPr>
            </w:pPr>
            <w:r>
              <w:rPr>
                <w:b/>
                <w:bCs/>
                <w:szCs w:val="22"/>
              </w:rPr>
              <w:t>TVA</w:t>
            </w:r>
          </w:p>
        </w:tc>
        <w:tc>
          <w:tcPr>
            <w:tcW w:w="2622" w:type="dxa"/>
            <w:shd w:val="clear" w:color="auto" w:fill="DAEEF3" w:themeFill="accent5" w:themeFillTint="33"/>
          </w:tcPr>
          <w:p w14:paraId="1FB381B3" w14:textId="0131671C" w:rsidR="002A04E2" w:rsidRPr="00635EFE" w:rsidRDefault="002A04E2" w:rsidP="00635EFE">
            <w:pPr>
              <w:spacing w:after="120"/>
              <w:jc w:val="center"/>
              <w:rPr>
                <w:b/>
                <w:bCs/>
                <w:szCs w:val="22"/>
              </w:rPr>
            </w:pPr>
            <w:r w:rsidRPr="00635EFE">
              <w:rPr>
                <w:b/>
                <w:bCs/>
                <w:szCs w:val="22"/>
              </w:rPr>
              <w:t>Montant</w:t>
            </w:r>
            <w:r>
              <w:rPr>
                <w:b/>
                <w:bCs/>
                <w:szCs w:val="22"/>
              </w:rPr>
              <w:t xml:space="preserve"> </w:t>
            </w:r>
            <w:r w:rsidRPr="00635EFE">
              <w:rPr>
                <w:b/>
                <w:bCs/>
                <w:szCs w:val="22"/>
              </w:rPr>
              <w:t xml:space="preserve"> € </w:t>
            </w:r>
            <w:r>
              <w:rPr>
                <w:b/>
                <w:bCs/>
                <w:szCs w:val="22"/>
              </w:rPr>
              <w:t>T</w:t>
            </w:r>
            <w:r w:rsidRPr="00635EFE">
              <w:rPr>
                <w:b/>
                <w:bCs/>
                <w:szCs w:val="22"/>
              </w:rPr>
              <w:t>T</w:t>
            </w:r>
            <w:r>
              <w:rPr>
                <w:b/>
                <w:bCs/>
                <w:szCs w:val="22"/>
              </w:rPr>
              <w:t>C</w:t>
            </w:r>
          </w:p>
        </w:tc>
      </w:tr>
      <w:tr w:rsidR="002A04E2" w:rsidRPr="00635EFE" w14:paraId="6840349F" w14:textId="77777777" w:rsidTr="002A04E2">
        <w:trPr>
          <w:trHeight w:val="657"/>
          <w:jc w:val="center"/>
        </w:trPr>
        <w:tc>
          <w:tcPr>
            <w:tcW w:w="2593" w:type="dxa"/>
            <w:shd w:val="clear" w:color="auto" w:fill="DAEEF3" w:themeFill="accent5" w:themeFillTint="33"/>
            <w:vAlign w:val="center"/>
          </w:tcPr>
          <w:p w14:paraId="3FB21204" w14:textId="66C24660" w:rsidR="002A04E2" w:rsidRPr="00B4230B" w:rsidRDefault="002A04E2" w:rsidP="002A04E2">
            <w:pPr>
              <w:spacing w:after="120"/>
              <w:jc w:val="center"/>
              <w:rPr>
                <w:b/>
                <w:bCs/>
                <w:szCs w:val="22"/>
              </w:rPr>
            </w:pPr>
            <w:r w:rsidRPr="00B4230B">
              <w:rPr>
                <w:b/>
                <w:bCs/>
                <w:szCs w:val="22"/>
              </w:rPr>
              <w:t xml:space="preserve">Contrats Protection juridique, Individuelle accidents, Assistance rapatriement, RCMS, Tous </w:t>
            </w:r>
            <w:proofErr w:type="gramStart"/>
            <w:r w:rsidRPr="00B4230B">
              <w:rPr>
                <w:b/>
                <w:bCs/>
                <w:szCs w:val="22"/>
              </w:rPr>
              <w:t>risques</w:t>
            </w:r>
            <w:proofErr w:type="gramEnd"/>
            <w:r w:rsidRPr="00B4230B">
              <w:rPr>
                <w:b/>
                <w:bCs/>
                <w:szCs w:val="22"/>
              </w:rPr>
              <w:t xml:space="preserve"> expo</w:t>
            </w:r>
          </w:p>
        </w:tc>
        <w:tc>
          <w:tcPr>
            <w:tcW w:w="2593" w:type="dxa"/>
            <w:shd w:val="clear" w:color="auto" w:fill="DAEEF3" w:themeFill="accent5" w:themeFillTint="33"/>
            <w:vAlign w:val="center"/>
          </w:tcPr>
          <w:p w14:paraId="0B03B5AE" w14:textId="21AB26F8" w:rsidR="002A04E2" w:rsidRPr="00635EFE" w:rsidRDefault="002A04E2" w:rsidP="00B4230B">
            <w:pPr>
              <w:spacing w:after="120"/>
              <w:jc w:val="right"/>
              <w:rPr>
                <w:szCs w:val="22"/>
              </w:rPr>
            </w:pPr>
          </w:p>
        </w:tc>
        <w:tc>
          <w:tcPr>
            <w:tcW w:w="2359" w:type="dxa"/>
            <w:shd w:val="clear" w:color="auto" w:fill="DAEEF3" w:themeFill="accent5" w:themeFillTint="33"/>
            <w:vAlign w:val="center"/>
          </w:tcPr>
          <w:p w14:paraId="285D8331" w14:textId="4B4498EA" w:rsidR="002A04E2" w:rsidRPr="00635EFE" w:rsidRDefault="002A04E2" w:rsidP="00B4230B">
            <w:pPr>
              <w:spacing w:after="120"/>
              <w:jc w:val="right"/>
              <w:rPr>
                <w:szCs w:val="22"/>
              </w:rPr>
            </w:pPr>
          </w:p>
        </w:tc>
        <w:tc>
          <w:tcPr>
            <w:tcW w:w="2622" w:type="dxa"/>
            <w:shd w:val="clear" w:color="auto" w:fill="DAEEF3" w:themeFill="accent5" w:themeFillTint="33"/>
            <w:vAlign w:val="center"/>
          </w:tcPr>
          <w:p w14:paraId="267EC45F" w14:textId="64DE9D47" w:rsidR="002A04E2" w:rsidRPr="00635EFE" w:rsidRDefault="002A04E2" w:rsidP="00B4230B">
            <w:pPr>
              <w:spacing w:after="120"/>
              <w:jc w:val="right"/>
              <w:rPr>
                <w:szCs w:val="22"/>
              </w:rPr>
            </w:pPr>
          </w:p>
        </w:tc>
      </w:tr>
      <w:tr w:rsidR="002A04E2" w:rsidRPr="00635EFE" w14:paraId="4D284B9D" w14:textId="77777777" w:rsidTr="002A04E2">
        <w:trPr>
          <w:trHeight w:val="657"/>
          <w:jc w:val="center"/>
        </w:trPr>
        <w:tc>
          <w:tcPr>
            <w:tcW w:w="2593" w:type="dxa"/>
            <w:shd w:val="clear" w:color="auto" w:fill="DAEEF3" w:themeFill="accent5" w:themeFillTint="33"/>
            <w:vAlign w:val="center"/>
          </w:tcPr>
          <w:p w14:paraId="12F371A2" w14:textId="5EB016FA" w:rsidR="002A04E2" w:rsidRPr="00B4230B" w:rsidRDefault="002A04E2" w:rsidP="002A04E2">
            <w:pPr>
              <w:spacing w:after="120"/>
              <w:jc w:val="center"/>
              <w:rPr>
                <w:b/>
                <w:bCs/>
                <w:szCs w:val="22"/>
              </w:rPr>
            </w:pPr>
            <w:r w:rsidRPr="00B4230B">
              <w:rPr>
                <w:b/>
                <w:bCs/>
                <w:szCs w:val="22"/>
              </w:rPr>
              <w:t>Contrats DAB, RC, Auto (flotte et mission)</w:t>
            </w:r>
            <w:r w:rsidR="00E958C5" w:rsidRPr="00B4230B">
              <w:rPr>
                <w:b/>
                <w:bCs/>
                <w:szCs w:val="22"/>
              </w:rPr>
              <w:t>, Bris de machines, bateaux</w:t>
            </w:r>
          </w:p>
        </w:tc>
        <w:tc>
          <w:tcPr>
            <w:tcW w:w="2593" w:type="dxa"/>
            <w:shd w:val="clear" w:color="auto" w:fill="DAEEF3" w:themeFill="accent5" w:themeFillTint="33"/>
            <w:vAlign w:val="center"/>
          </w:tcPr>
          <w:p w14:paraId="205B1172" w14:textId="77777777" w:rsidR="002A04E2" w:rsidRPr="00635EFE" w:rsidRDefault="002A04E2" w:rsidP="00B4230B">
            <w:pPr>
              <w:spacing w:after="120"/>
              <w:jc w:val="right"/>
              <w:rPr>
                <w:szCs w:val="22"/>
              </w:rPr>
            </w:pPr>
          </w:p>
        </w:tc>
        <w:tc>
          <w:tcPr>
            <w:tcW w:w="2359" w:type="dxa"/>
            <w:shd w:val="clear" w:color="auto" w:fill="DAEEF3" w:themeFill="accent5" w:themeFillTint="33"/>
            <w:vAlign w:val="center"/>
          </w:tcPr>
          <w:p w14:paraId="60B901BA" w14:textId="77777777" w:rsidR="002A04E2" w:rsidRPr="00635EFE" w:rsidRDefault="002A04E2" w:rsidP="00B4230B">
            <w:pPr>
              <w:spacing w:after="120"/>
              <w:jc w:val="right"/>
              <w:rPr>
                <w:szCs w:val="22"/>
              </w:rPr>
            </w:pPr>
          </w:p>
        </w:tc>
        <w:tc>
          <w:tcPr>
            <w:tcW w:w="2622" w:type="dxa"/>
            <w:shd w:val="clear" w:color="auto" w:fill="DAEEF3" w:themeFill="accent5" w:themeFillTint="33"/>
            <w:vAlign w:val="center"/>
          </w:tcPr>
          <w:p w14:paraId="34842911" w14:textId="77777777" w:rsidR="002A04E2" w:rsidRPr="00635EFE" w:rsidRDefault="002A04E2" w:rsidP="00B4230B">
            <w:pPr>
              <w:spacing w:after="120"/>
              <w:jc w:val="right"/>
              <w:rPr>
                <w:szCs w:val="22"/>
              </w:rPr>
            </w:pPr>
          </w:p>
        </w:tc>
      </w:tr>
      <w:tr w:rsidR="00B4230B" w:rsidRPr="00635EFE" w14:paraId="383BE009" w14:textId="77777777" w:rsidTr="002A04E2">
        <w:trPr>
          <w:trHeight w:val="657"/>
          <w:jc w:val="center"/>
        </w:trPr>
        <w:tc>
          <w:tcPr>
            <w:tcW w:w="2593" w:type="dxa"/>
            <w:shd w:val="clear" w:color="auto" w:fill="DAEEF3" w:themeFill="accent5" w:themeFillTint="33"/>
            <w:vAlign w:val="center"/>
          </w:tcPr>
          <w:p w14:paraId="07BF1471" w14:textId="214E907E" w:rsidR="00B4230B" w:rsidRPr="00B4230B" w:rsidRDefault="00B4230B" w:rsidP="002A04E2">
            <w:pPr>
              <w:spacing w:after="120"/>
              <w:jc w:val="center"/>
              <w:rPr>
                <w:b/>
                <w:bCs/>
                <w:szCs w:val="22"/>
              </w:rPr>
            </w:pPr>
            <w:r w:rsidRPr="00B4230B">
              <w:rPr>
                <w:b/>
                <w:bCs/>
                <w:szCs w:val="22"/>
              </w:rPr>
              <w:t>TOTAL</w:t>
            </w:r>
          </w:p>
        </w:tc>
        <w:tc>
          <w:tcPr>
            <w:tcW w:w="2593" w:type="dxa"/>
            <w:shd w:val="clear" w:color="auto" w:fill="DAEEF3" w:themeFill="accent5" w:themeFillTint="33"/>
            <w:vAlign w:val="center"/>
          </w:tcPr>
          <w:p w14:paraId="487FDF09" w14:textId="77777777" w:rsidR="00B4230B" w:rsidRPr="00635EFE" w:rsidRDefault="00B4230B" w:rsidP="00B4230B">
            <w:pPr>
              <w:spacing w:after="120"/>
              <w:jc w:val="right"/>
              <w:rPr>
                <w:szCs w:val="22"/>
              </w:rPr>
            </w:pPr>
          </w:p>
        </w:tc>
        <w:tc>
          <w:tcPr>
            <w:tcW w:w="2359" w:type="dxa"/>
            <w:shd w:val="clear" w:color="auto" w:fill="DAEEF3" w:themeFill="accent5" w:themeFillTint="33"/>
            <w:vAlign w:val="center"/>
          </w:tcPr>
          <w:p w14:paraId="6C9C27A5" w14:textId="77777777" w:rsidR="00B4230B" w:rsidRPr="00635EFE" w:rsidRDefault="00B4230B" w:rsidP="00B4230B">
            <w:pPr>
              <w:spacing w:after="120"/>
              <w:jc w:val="right"/>
              <w:rPr>
                <w:szCs w:val="22"/>
              </w:rPr>
            </w:pPr>
          </w:p>
        </w:tc>
        <w:tc>
          <w:tcPr>
            <w:tcW w:w="2622" w:type="dxa"/>
            <w:shd w:val="clear" w:color="auto" w:fill="DAEEF3" w:themeFill="accent5" w:themeFillTint="33"/>
            <w:vAlign w:val="center"/>
          </w:tcPr>
          <w:p w14:paraId="3DA9DACE" w14:textId="77777777" w:rsidR="00B4230B" w:rsidRPr="00635EFE" w:rsidRDefault="00B4230B" w:rsidP="00B4230B">
            <w:pPr>
              <w:spacing w:after="120"/>
              <w:jc w:val="right"/>
              <w:rPr>
                <w:szCs w:val="22"/>
              </w:rPr>
            </w:pPr>
          </w:p>
        </w:tc>
      </w:tr>
    </w:tbl>
    <w:p w14:paraId="2808B624" w14:textId="77777777" w:rsidR="002A04E2" w:rsidRDefault="002A04E2" w:rsidP="0011133E">
      <w:pPr>
        <w:spacing w:after="120"/>
        <w:rPr>
          <w:b/>
          <w:bCs/>
          <w:szCs w:val="22"/>
          <w:highlight w:val="yellow"/>
        </w:rPr>
      </w:pPr>
    </w:p>
    <w:p w14:paraId="4536B328" w14:textId="1DE9A918" w:rsidR="0011133E" w:rsidRDefault="00563415" w:rsidP="0011133E">
      <w:pPr>
        <w:spacing w:after="120"/>
        <w:rPr>
          <w:szCs w:val="22"/>
        </w:rPr>
      </w:pPr>
      <w:r w:rsidRPr="00E958C5">
        <w:rPr>
          <w:b/>
          <w:bCs/>
          <w:szCs w:val="22"/>
        </w:rPr>
        <w:lastRenderedPageBreak/>
        <w:t>S’engage à présenter des marchés subséquents pour les Phases Assistance à la passation des marchés et Relance de lots infructueux</w:t>
      </w:r>
      <w:r w:rsidRPr="00E958C5">
        <w:rPr>
          <w:szCs w:val="22"/>
        </w:rPr>
        <w:t>, par référence aux prix figurant dans l’annexe « Simulation marchés subséquents »</w:t>
      </w:r>
    </w:p>
    <w:p w14:paraId="37FBBD76" w14:textId="77777777" w:rsidR="00E958C5" w:rsidRPr="00563415" w:rsidRDefault="00E958C5" w:rsidP="0011133E">
      <w:pPr>
        <w:spacing w:after="120"/>
        <w:rPr>
          <w:szCs w:val="22"/>
        </w:rPr>
      </w:pPr>
    </w:p>
    <w:p w14:paraId="0F8A31E2" w14:textId="77777777"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7CCECC80" w14:textId="78121469" w:rsidR="0011133E" w:rsidRPr="0011133E" w:rsidRDefault="0011133E" w:rsidP="0011133E">
      <w:pPr>
        <w:spacing w:before="60" w:after="60"/>
        <w:jc w:val="both"/>
        <w:rPr>
          <w:rFonts w:cstheme="minorHAnsi"/>
          <w:sz w:val="20"/>
          <w:szCs w:val="18"/>
        </w:rPr>
      </w:pPr>
      <w:r w:rsidRPr="0011133E">
        <w:rPr>
          <w:rFonts w:cstheme="minorHAnsi"/>
          <w:szCs w:val="18"/>
        </w:rPr>
        <w:t>Conformément à l’article 10.1.3 du CCAG-</w:t>
      </w:r>
      <w:r w:rsidR="00112F5B">
        <w:rPr>
          <w:rFonts w:cstheme="minorHAnsi"/>
          <w:szCs w:val="18"/>
        </w:rPr>
        <w:t>PI</w:t>
      </w:r>
      <w:r w:rsidRPr="0011133E">
        <w:rPr>
          <w:rFonts w:cstheme="minorHAnsi"/>
          <w:i/>
          <w:szCs w:val="18"/>
        </w:rPr>
        <w:t xml:space="preserve">, </w:t>
      </w:r>
      <w:r w:rsidRPr="0011133E">
        <w:rPr>
          <w:rFonts w:cstheme="minorHAnsi"/>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0F491908" w14:textId="541AEFA5" w:rsidR="00D56CD7" w:rsidRPr="00AC492A" w:rsidRDefault="00D56CD7" w:rsidP="00D56CD7">
      <w:pPr>
        <w:spacing w:after="120"/>
        <w:jc w:val="both"/>
        <w:rPr>
          <w:szCs w:val="22"/>
        </w:rPr>
      </w:pPr>
    </w:p>
    <w:p w14:paraId="0251F2B2" w14:textId="77777777" w:rsidR="00D56CD7" w:rsidRPr="00AC492A" w:rsidRDefault="00D56CD7" w:rsidP="00AF56BB">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cs="Arial"/>
          <w:i/>
          <w:iCs/>
          <w:sz w:val="20"/>
          <w:szCs w:val="20"/>
        </w:rPr>
      </w:pPr>
      <w:r w:rsidRPr="00AC492A">
        <w:rPr>
          <w:rFonts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cs="Arial"/>
          <w:bCs/>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181308">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181308">
            <w:pPr>
              <w:spacing w:line="276" w:lineRule="auto"/>
              <w:jc w:val="center"/>
              <w:rPr>
                <w:rFonts w:cs="Arial"/>
                <w:b/>
                <w:szCs w:val="22"/>
              </w:rPr>
            </w:pPr>
            <w:r w:rsidRPr="00AC492A">
              <w:rPr>
                <w:rFonts w:cs="Arial"/>
                <w:b/>
                <w:szCs w:val="22"/>
              </w:rPr>
              <w:t xml:space="preserve">Désignation des membres </w:t>
            </w:r>
          </w:p>
          <w:p w14:paraId="5137D933" w14:textId="77777777" w:rsidR="00D56CD7" w:rsidRPr="00AC492A" w:rsidRDefault="00D56CD7" w:rsidP="00181308">
            <w:pPr>
              <w:spacing w:line="276" w:lineRule="auto"/>
              <w:jc w:val="center"/>
              <w:rPr>
                <w:rFonts w:cs="Arial"/>
                <w:b/>
                <w:szCs w:val="22"/>
              </w:rPr>
            </w:pPr>
            <w:proofErr w:type="gramStart"/>
            <w:r w:rsidRPr="00AC492A">
              <w:rPr>
                <w:rFonts w:cs="Arial"/>
                <w:b/>
                <w:szCs w:val="22"/>
              </w:rPr>
              <w:t>du</w:t>
            </w:r>
            <w:proofErr w:type="gramEnd"/>
            <w:r w:rsidRPr="00AC492A">
              <w:rPr>
                <w:rFonts w:cs="Arial"/>
                <w:b/>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181308">
            <w:pPr>
              <w:keepNext/>
              <w:spacing w:line="276" w:lineRule="auto"/>
              <w:jc w:val="center"/>
              <w:outlineLvl w:val="4"/>
              <w:rPr>
                <w:rFonts w:cs="Arial"/>
                <w:b/>
                <w:szCs w:val="22"/>
              </w:rPr>
            </w:pPr>
            <w:r w:rsidRPr="00AC492A">
              <w:rPr>
                <w:rFonts w:cs="Arial"/>
                <w:b/>
                <w:szCs w:val="22"/>
              </w:rPr>
              <w:t>Prestations exécutées par les membres</w:t>
            </w:r>
          </w:p>
          <w:p w14:paraId="631B5125" w14:textId="77777777" w:rsidR="00D56CD7" w:rsidRPr="00AC492A" w:rsidRDefault="00D56CD7" w:rsidP="00181308">
            <w:pPr>
              <w:keepNext/>
              <w:spacing w:line="276" w:lineRule="auto"/>
              <w:jc w:val="center"/>
              <w:outlineLvl w:val="4"/>
              <w:rPr>
                <w:rFonts w:cs="Arial"/>
                <w:b/>
                <w:szCs w:val="22"/>
              </w:rPr>
            </w:pPr>
            <w:proofErr w:type="gramStart"/>
            <w:r w:rsidRPr="00AC492A">
              <w:rPr>
                <w:rFonts w:cs="Arial"/>
                <w:b/>
                <w:szCs w:val="22"/>
              </w:rPr>
              <w:t>du</w:t>
            </w:r>
            <w:proofErr w:type="gramEnd"/>
            <w:r w:rsidRPr="00AC492A">
              <w:rPr>
                <w:rFonts w:cs="Arial"/>
                <w:b/>
                <w:szCs w:val="22"/>
              </w:rPr>
              <w:t xml:space="preserve"> groupement conjoint</w:t>
            </w:r>
          </w:p>
        </w:tc>
      </w:tr>
      <w:tr w:rsidR="00D56CD7" w:rsidRPr="00AC492A" w14:paraId="446C09A6" w14:textId="77777777" w:rsidTr="00181308">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181308">
            <w:pPr>
              <w:rPr>
                <w:rFonts w:cs="Arial"/>
                <w:b/>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181308">
            <w:pPr>
              <w:spacing w:line="276" w:lineRule="auto"/>
              <w:jc w:val="center"/>
              <w:rPr>
                <w:rFonts w:cs="Arial"/>
                <w:b/>
                <w:szCs w:val="22"/>
              </w:rPr>
            </w:pPr>
            <w:r w:rsidRPr="00AC492A">
              <w:rPr>
                <w:rFonts w:cs="Arial"/>
                <w:b/>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181308">
            <w:pPr>
              <w:spacing w:line="276" w:lineRule="auto"/>
              <w:jc w:val="center"/>
              <w:rPr>
                <w:rFonts w:cs="Arial"/>
                <w:b/>
                <w:szCs w:val="22"/>
              </w:rPr>
            </w:pPr>
            <w:r w:rsidRPr="00AC492A">
              <w:rPr>
                <w:rFonts w:cs="Arial"/>
                <w:b/>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181308">
            <w:pPr>
              <w:spacing w:line="276" w:lineRule="auto"/>
              <w:jc w:val="both"/>
              <w:rPr>
                <w:rFonts w:cs="Arial"/>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181308">
            <w:pPr>
              <w:spacing w:line="276" w:lineRule="auto"/>
              <w:jc w:val="both"/>
              <w:rPr>
                <w:rFonts w:cs="Arial"/>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181308">
            <w:pPr>
              <w:spacing w:line="276" w:lineRule="auto"/>
              <w:jc w:val="both"/>
              <w:rPr>
                <w:rFonts w:cs="Arial"/>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181308">
            <w:pPr>
              <w:spacing w:line="276" w:lineRule="auto"/>
              <w:jc w:val="both"/>
              <w:rPr>
                <w:rFonts w:cs="Arial"/>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181308">
            <w:pPr>
              <w:spacing w:line="276" w:lineRule="auto"/>
              <w:jc w:val="both"/>
              <w:rPr>
                <w:rFonts w:cs="Arial"/>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181308">
            <w:pPr>
              <w:spacing w:line="276" w:lineRule="auto"/>
              <w:jc w:val="both"/>
              <w:rPr>
                <w:rFonts w:cs="Arial"/>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181308">
            <w:pPr>
              <w:spacing w:line="276" w:lineRule="auto"/>
              <w:jc w:val="both"/>
              <w:rPr>
                <w:rFonts w:cs="Arial"/>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181308">
            <w:pPr>
              <w:spacing w:line="276" w:lineRule="auto"/>
              <w:jc w:val="both"/>
              <w:rPr>
                <w:rFonts w:cs="Arial"/>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181308">
            <w:pPr>
              <w:spacing w:line="276" w:lineRule="auto"/>
              <w:jc w:val="both"/>
              <w:rPr>
                <w:rFonts w:cs="Arial"/>
                <w:szCs w:val="22"/>
              </w:rPr>
            </w:pPr>
          </w:p>
        </w:tc>
      </w:tr>
    </w:tbl>
    <w:p w14:paraId="4191A9C8" w14:textId="77777777" w:rsidR="00D56CD7" w:rsidRPr="00AC492A" w:rsidRDefault="00D56CD7" w:rsidP="00D56CD7">
      <w:pPr>
        <w:rPr>
          <w:szCs w:val="22"/>
        </w:rPr>
      </w:pPr>
    </w:p>
    <w:p w14:paraId="0C2B3CD2" w14:textId="68A5F807" w:rsidR="00AA5664" w:rsidRDefault="00AA5664">
      <w:pPr>
        <w:rPr>
          <w:rFonts w:eastAsia="Calibri" w:cs="Arial"/>
          <w:b/>
          <w:bCs/>
          <w:color w:val="76923C" w:themeColor="accent3" w:themeShade="BF"/>
          <w:lang w:eastAsia="en-US"/>
        </w:rPr>
      </w:pPr>
    </w:p>
    <w:p w14:paraId="15C08EE2" w14:textId="77777777" w:rsidR="00D56CD7" w:rsidRPr="00AC492A" w:rsidRDefault="00D56CD7" w:rsidP="00AF56BB">
      <w:pPr>
        <w:pStyle w:val="Titre2"/>
        <w:numPr>
          <w:ilvl w:val="0"/>
          <w:numId w:val="0"/>
        </w:numPr>
        <w:ind w:left="993"/>
      </w:pPr>
    </w:p>
    <w:p w14:paraId="71C8EBA0" w14:textId="77777777" w:rsidR="00D56CD7" w:rsidRPr="00AC492A" w:rsidRDefault="00D56CD7" w:rsidP="00AF56BB">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szCs w:val="22"/>
              </w:rPr>
            </w:pPr>
            <w:r w:rsidRPr="00AC492A">
              <w:rPr>
                <w:noProof/>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caps/>
                <w:noProof/>
                <w:szCs w:val="22"/>
              </w:rPr>
              <w:t xml:space="preserve"> </w:t>
            </w:r>
          </w:p>
          <w:p w14:paraId="69CE2815" w14:textId="72542874" w:rsidR="00D56CD7" w:rsidRPr="00AC492A" w:rsidRDefault="00D56CD7" w:rsidP="007A5D91">
            <w:pPr>
              <w:shd w:val="clear" w:color="auto" w:fill="DAEEF3" w:themeFill="accent5" w:themeFillTint="33"/>
              <w:rPr>
                <w:b/>
                <w:szCs w:val="22"/>
              </w:rPr>
            </w:pPr>
            <w:r w:rsidRPr="00AC492A">
              <w:rPr>
                <w:b/>
                <w:bCs/>
                <w:caps/>
                <w:noProof/>
                <w:szCs w:val="22"/>
              </w:rPr>
              <w:t xml:space="preserve"> </w:t>
            </w:r>
            <w:r w:rsidRPr="00D56CD7">
              <w:rPr>
                <w:b/>
                <w:bCs/>
                <w:caps/>
                <w:noProof/>
                <w:szCs w:val="22"/>
              </w:rPr>
              <w:t>J</w:t>
            </w:r>
            <w:r w:rsidRPr="00D56CD7">
              <w:rPr>
                <w:b/>
                <w:bCs/>
                <w:szCs w:val="22"/>
              </w:rPr>
              <w:t>OINDRE</w:t>
            </w:r>
            <w:r w:rsidRPr="00D56CD7">
              <w:rPr>
                <w:b/>
                <w:szCs w:val="22"/>
              </w:rPr>
              <w:t xml:space="preserve"> UN OU DES RELEVE(S) D’IDENTITE BANCAIRE OU POSTAL</w:t>
            </w:r>
          </w:p>
          <w:p w14:paraId="008F2F5A" w14:textId="77777777" w:rsidR="00D56CD7" w:rsidRPr="00AC492A" w:rsidRDefault="00D56CD7" w:rsidP="00181308">
            <w:pPr>
              <w:rPr>
                <w:szCs w:val="22"/>
              </w:rPr>
            </w:pPr>
          </w:p>
        </w:tc>
      </w:tr>
    </w:tbl>
    <w:p w14:paraId="654BA7E9" w14:textId="77777777" w:rsidR="00D56CD7" w:rsidRDefault="00D56CD7" w:rsidP="00D56CD7">
      <w:pPr>
        <w:spacing w:after="120"/>
        <w:jc w:val="both"/>
        <w:rPr>
          <w:color w:val="000000"/>
          <w:szCs w:val="22"/>
        </w:rPr>
      </w:pPr>
    </w:p>
    <w:p w14:paraId="267D638F" w14:textId="7E76B015" w:rsidR="00D56CD7" w:rsidRDefault="00D56CD7" w:rsidP="00D56CD7">
      <w:pPr>
        <w:spacing w:after="120"/>
        <w:jc w:val="both"/>
        <w:rPr>
          <w:color w:val="000000"/>
          <w:szCs w:val="22"/>
        </w:rPr>
      </w:pPr>
      <w:r w:rsidRPr="00AC492A">
        <w:rPr>
          <w:color w:val="000000"/>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color w:val="000000"/>
          <w:szCs w:val="22"/>
        </w:rPr>
      </w:pPr>
      <w:r w:rsidRPr="00AC492A">
        <w:rPr>
          <w:noProof/>
          <w:sz w:val="28"/>
          <w:szCs w:val="28"/>
        </w:rPr>
        <w:drawing>
          <wp:anchor distT="0" distB="0" distL="114300" distR="114300" simplePos="0" relativeHeight="251766272" behindDoc="0" locked="0" layoutInCell="1" allowOverlap="1" wp14:anchorId="23C28FD6" wp14:editId="1CC99F7B">
            <wp:simplePos x="0" y="0"/>
            <wp:positionH relativeFrom="column">
              <wp:posOffset>5177348</wp:posOffset>
            </wp:positionH>
            <wp:positionV relativeFrom="paragraph">
              <wp:posOffset>5908</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AF56BB">
      <w:pPr>
        <w:pStyle w:val="Titre2"/>
      </w:pPr>
      <w:r>
        <w:t>Evolution des prix / Indexation</w:t>
      </w:r>
    </w:p>
    <w:p w14:paraId="3E55E30E" w14:textId="77777777" w:rsidR="007A5D91" w:rsidRPr="007A5D91" w:rsidRDefault="007A5D91" w:rsidP="007A5D91">
      <w:pPr>
        <w:rPr>
          <w:lang w:eastAsia="en-US"/>
        </w:rPr>
      </w:pPr>
    </w:p>
    <w:p w14:paraId="45F57F98" w14:textId="295A5ED8" w:rsidR="007A5D91" w:rsidRDefault="007A5D91" w:rsidP="00D56CD7">
      <w:pPr>
        <w:spacing w:after="120"/>
        <w:jc w:val="both"/>
        <w:rPr>
          <w:szCs w:val="22"/>
        </w:rPr>
      </w:pPr>
      <w:r w:rsidRPr="00AC492A">
        <w:rPr>
          <w:szCs w:val="22"/>
        </w:rPr>
        <w:t xml:space="preserve">Les prix du marché sont établis sur la base des conditions économiques en vigueur au mois de remise des offres (date limite de remise des </w:t>
      </w:r>
      <w:r w:rsidRPr="002A3EE2">
        <w:rPr>
          <w:szCs w:val="22"/>
        </w:rPr>
        <w:t xml:space="preserve">offres : </w:t>
      </w:r>
      <w:r w:rsidR="00D81820">
        <w:rPr>
          <w:szCs w:val="22"/>
        </w:rPr>
        <w:t>ju</w:t>
      </w:r>
      <w:r w:rsidR="00E958C5">
        <w:rPr>
          <w:szCs w:val="22"/>
        </w:rPr>
        <w:t>illet</w:t>
      </w:r>
      <w:r w:rsidR="00D81820">
        <w:rPr>
          <w:szCs w:val="22"/>
        </w:rPr>
        <w:t xml:space="preserve"> 2025</w:t>
      </w:r>
      <w:r w:rsidRPr="002A3EE2">
        <w:rPr>
          <w:szCs w:val="22"/>
        </w:rPr>
        <w:t>).</w:t>
      </w:r>
      <w:r w:rsidRPr="00AC492A">
        <w:rPr>
          <w:szCs w:val="22"/>
        </w:rPr>
        <w:t xml:space="preserve"> Ce mois est appelé « mois zéro », M</w:t>
      </w:r>
      <w:r w:rsidRPr="00AC492A">
        <w:rPr>
          <w:szCs w:val="22"/>
          <w:vertAlign w:val="subscript"/>
        </w:rPr>
        <w:t>0</w:t>
      </w:r>
      <w:r w:rsidRPr="00AC492A">
        <w:rPr>
          <w:szCs w:val="22"/>
        </w:rPr>
        <w:t>.</w:t>
      </w:r>
    </w:p>
    <w:p w14:paraId="7646793E" w14:textId="77777777" w:rsidR="007A5D91" w:rsidRDefault="007A5D91" w:rsidP="007A5D91">
      <w:pPr>
        <w:pStyle w:val="Sansinterligne"/>
        <w:rPr>
          <w:rFonts w:cs="Calibri"/>
          <w:spacing w:val="-3"/>
        </w:rPr>
      </w:pPr>
      <w:bookmarkStart w:id="18" w:name="_Toc197326307"/>
    </w:p>
    <w:p w14:paraId="35E67CCE" w14:textId="5F07C661" w:rsidR="007A5D91" w:rsidRDefault="007A5D91" w:rsidP="007A5D91">
      <w:pPr>
        <w:pStyle w:val="Sansinterligne"/>
        <w:rPr>
          <w:rFonts w:cs="Calibri"/>
          <w:spacing w:val="-3"/>
        </w:rPr>
      </w:pPr>
      <w:r w:rsidRPr="00AC492A">
        <w:rPr>
          <w:rFonts w:cs="Calibri"/>
          <w:spacing w:val="-3"/>
        </w:rPr>
        <w:t xml:space="preserve">Les prix sont fermes et </w:t>
      </w:r>
      <w:r w:rsidR="00A4449D">
        <w:rPr>
          <w:rFonts w:cs="Calibri"/>
          <w:spacing w:val="-3"/>
        </w:rPr>
        <w:t>révisable</w:t>
      </w:r>
      <w:r w:rsidRPr="00AC492A">
        <w:rPr>
          <w:rFonts w:cs="Calibri"/>
          <w:spacing w:val="-3"/>
        </w:rPr>
        <w:t>s, par référenc</w:t>
      </w:r>
      <w:bookmarkStart w:id="19" w:name="_Hlk169600688"/>
      <w:r w:rsidR="00D81820">
        <w:rPr>
          <w:rFonts w:cs="Calibri"/>
          <w:spacing w:val="-3"/>
        </w:rPr>
        <w:t>e à l’indice SYNTEC révisé, publié sur le site</w:t>
      </w:r>
      <w:r w:rsidR="00D81820" w:rsidRPr="00D81820">
        <w:t xml:space="preserve"> </w:t>
      </w:r>
      <w:hyperlink r:id="rId46" w:history="1">
        <w:r w:rsidR="00D81820" w:rsidRPr="00CF0FDB">
          <w:rPr>
            <w:rStyle w:val="Lienhypertexte"/>
            <w:rFonts w:cs="Calibri"/>
            <w:spacing w:val="-3"/>
          </w:rPr>
          <w:t>https://www.syntec.fr/indicateurs/indice-syntec/</w:t>
        </w:r>
      </w:hyperlink>
      <w:r w:rsidR="00D81820">
        <w:rPr>
          <w:rFonts w:cs="Calibri"/>
          <w:spacing w:val="-3"/>
        </w:rPr>
        <w:t xml:space="preserve">  </w:t>
      </w:r>
      <w:r w:rsidR="00D81820">
        <w:t>.</w:t>
      </w:r>
    </w:p>
    <w:p w14:paraId="64DD920B" w14:textId="77777777" w:rsidR="00A4449D" w:rsidRDefault="00A4449D" w:rsidP="007A5D91">
      <w:pPr>
        <w:pStyle w:val="Sansinterligne"/>
        <w:rPr>
          <w:rFonts w:cs="Calibri"/>
          <w:spacing w:val="-3"/>
        </w:rPr>
      </w:pPr>
    </w:p>
    <w:bookmarkEnd w:id="18"/>
    <w:bookmarkEnd w:id="19"/>
    <w:p w14:paraId="326B1415" w14:textId="44FE56BC" w:rsidR="0057159F" w:rsidRDefault="0057159F" w:rsidP="00D81820">
      <w:pPr>
        <w:rPr>
          <w:szCs w:val="22"/>
        </w:rPr>
      </w:pPr>
      <w:r w:rsidRPr="00E958C5">
        <w:rPr>
          <w:szCs w:val="22"/>
        </w:rPr>
        <w:t xml:space="preserve">Le dernier indice connu au moment du lancement du marché est celui </w:t>
      </w:r>
      <w:r w:rsidR="00D81820" w:rsidRPr="00E958C5">
        <w:rPr>
          <w:szCs w:val="22"/>
        </w:rPr>
        <w:t>publié au 30 ma</w:t>
      </w:r>
      <w:r w:rsidR="00E958C5" w:rsidRPr="00E958C5">
        <w:rPr>
          <w:szCs w:val="22"/>
        </w:rPr>
        <w:t>i</w:t>
      </w:r>
      <w:r w:rsidR="00D81820" w:rsidRPr="00E958C5">
        <w:rPr>
          <w:szCs w:val="22"/>
        </w:rPr>
        <w:t xml:space="preserve"> 2025 (31</w:t>
      </w:r>
      <w:r w:rsidR="00E958C5" w:rsidRPr="00E958C5">
        <w:rPr>
          <w:szCs w:val="22"/>
        </w:rPr>
        <w:t>7</w:t>
      </w:r>
      <w:r w:rsidR="00D81820" w:rsidRPr="00E958C5">
        <w:rPr>
          <w:szCs w:val="22"/>
        </w:rPr>
        <w:t>,</w:t>
      </w:r>
      <w:r w:rsidR="00E958C5" w:rsidRPr="00E958C5">
        <w:rPr>
          <w:szCs w:val="22"/>
        </w:rPr>
        <w:t>1</w:t>
      </w:r>
      <w:r w:rsidR="00D81820" w:rsidRPr="00E958C5">
        <w:rPr>
          <w:szCs w:val="22"/>
        </w:rPr>
        <w:t>)</w:t>
      </w:r>
      <w:r w:rsidRPr="00E958C5">
        <w:rPr>
          <w:szCs w:val="22"/>
        </w:rPr>
        <w:t>.</w:t>
      </w:r>
    </w:p>
    <w:p w14:paraId="5E6B921A" w14:textId="2304F717" w:rsidR="0057159F" w:rsidRDefault="0057159F" w:rsidP="007A5D91">
      <w:pPr>
        <w:ind w:left="-142"/>
        <w:rPr>
          <w:szCs w:val="22"/>
        </w:rPr>
      </w:pPr>
    </w:p>
    <w:p w14:paraId="2ACCDFD3" w14:textId="77777777" w:rsidR="00D81820" w:rsidRDefault="00D81820" w:rsidP="007A5D91">
      <w:pPr>
        <w:ind w:left="-142"/>
        <w:rPr>
          <w:szCs w:val="22"/>
        </w:rPr>
      </w:pPr>
    </w:p>
    <w:p w14:paraId="6594CE6F" w14:textId="08965ED9" w:rsidR="0057159F" w:rsidRPr="00AC492A" w:rsidRDefault="0057159F" w:rsidP="007A5D91">
      <w:pPr>
        <w:ind w:left="-142"/>
        <w:rPr>
          <w:szCs w:val="22"/>
        </w:rPr>
      </w:pPr>
      <w:r w:rsidRPr="00AC492A">
        <w:rPr>
          <w:noProof/>
          <w:sz w:val="28"/>
          <w:szCs w:val="28"/>
        </w:rPr>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20" w:name="_Toc201568484"/>
      <w:r w:rsidRPr="00AC492A">
        <w:rPr>
          <w:sz w:val="28"/>
          <w:szCs w:val="28"/>
        </w:rPr>
        <w:t>MODALITES DE PAIEMENT</w:t>
      </w:r>
      <w:bookmarkEnd w:id="20"/>
    </w:p>
    <w:p w14:paraId="43824D63" w14:textId="50B6AD82" w:rsidR="007A5D91" w:rsidRPr="00AC492A" w:rsidRDefault="007A5D91" w:rsidP="007A5D91">
      <w:pPr>
        <w:tabs>
          <w:tab w:val="left" w:pos="3450"/>
        </w:tabs>
        <w:jc w:val="both"/>
        <w:rPr>
          <w:rFonts w:cstheme="minorHAnsi"/>
          <w:szCs w:val="22"/>
        </w:rPr>
      </w:pPr>
      <w:r>
        <w:rPr>
          <w:rFonts w:cstheme="minorHAnsi"/>
          <w:szCs w:val="22"/>
        </w:rPr>
        <w:tab/>
      </w:r>
    </w:p>
    <w:p w14:paraId="78DF94B8" w14:textId="77777777" w:rsidR="007A5D91" w:rsidRPr="00AC492A" w:rsidRDefault="007A5D91" w:rsidP="00AF56BB">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0A6B2B12" w:rsidR="007A5D91" w:rsidRPr="00AC492A" w:rsidRDefault="007A5D91" w:rsidP="007A5D91">
      <w:pPr>
        <w:rPr>
          <w:rFonts w:cstheme="minorHAnsi"/>
          <w:szCs w:val="22"/>
        </w:rPr>
      </w:pPr>
      <w:r w:rsidRPr="00AC492A">
        <w:rPr>
          <w:rFonts w:cstheme="minorHAnsi"/>
          <w:szCs w:val="22"/>
        </w:rPr>
        <w:t>Les demandes de paiement seront présentées selon les conditions prévues à l'article 1</w:t>
      </w:r>
      <w:r w:rsidR="00A4449D">
        <w:rPr>
          <w:rFonts w:cstheme="minorHAnsi"/>
          <w:szCs w:val="22"/>
        </w:rPr>
        <w:t>1.3</w:t>
      </w:r>
      <w:r w:rsidRPr="00AC492A">
        <w:rPr>
          <w:rFonts w:cstheme="minorHAnsi"/>
          <w:szCs w:val="22"/>
        </w:rPr>
        <w:t xml:space="preserve"> du CCAG </w:t>
      </w:r>
      <w:r w:rsidR="00D81820">
        <w:rPr>
          <w:rFonts w:cstheme="minorHAnsi"/>
          <w:szCs w:val="22"/>
        </w:rPr>
        <w:t>PI</w:t>
      </w:r>
      <w:r w:rsidR="00A4449D">
        <w:rPr>
          <w:rFonts w:cstheme="minorHAnsi"/>
          <w:szCs w:val="22"/>
        </w:rPr>
        <w:t xml:space="preserve"> </w:t>
      </w:r>
      <w:r w:rsidRPr="00AC492A">
        <w:rPr>
          <w:rFonts w:cstheme="minorHAnsi"/>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numéro du marché ;</w:t>
      </w:r>
    </w:p>
    <w:p w14:paraId="416069B5"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la</w:t>
      </w:r>
      <w:proofErr w:type="gramEnd"/>
      <w:r w:rsidRPr="00AC492A">
        <w:rPr>
          <w:rFonts w:cstheme="minorHAnsi"/>
          <w:szCs w:val="22"/>
        </w:rPr>
        <w:t xml:space="preserve"> date de facturation ;</w:t>
      </w:r>
    </w:p>
    <w:p w14:paraId="44ED5BB3"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lorsqu'un</w:t>
      </w:r>
      <w:proofErr w:type="gramEnd"/>
      <w:r w:rsidRPr="00AC492A">
        <w:rPr>
          <w:rFonts w:cstheme="minorHAnsi"/>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en</w:t>
      </w:r>
      <w:proofErr w:type="gramEnd"/>
      <w:r w:rsidRPr="00AC492A">
        <w:rPr>
          <w:rFonts w:cstheme="minorHAnsi"/>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en</w:t>
      </w:r>
      <w:proofErr w:type="gramEnd"/>
      <w:r w:rsidRPr="00AC492A">
        <w:rPr>
          <w:rFonts w:cstheme="minorHAnsi"/>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cstheme="minorHAnsi"/>
          <w:szCs w:val="22"/>
        </w:rPr>
      </w:pPr>
      <w:proofErr w:type="gramStart"/>
      <w:r w:rsidRPr="00AC492A">
        <w:rPr>
          <w:rFonts w:cstheme="minorHAnsi"/>
          <w:szCs w:val="22"/>
        </w:rPr>
        <w:t>le</w:t>
      </w:r>
      <w:proofErr w:type="gramEnd"/>
      <w:r w:rsidRPr="00AC492A">
        <w:rPr>
          <w:rFonts w:cstheme="minorHAnsi"/>
          <w:szCs w:val="22"/>
        </w:rPr>
        <w:t xml:space="preserve"> cas échéant, les indemnités, primes et retenues autres que la retenue de garantie, établies conformément aux stipulations du marché. </w:t>
      </w:r>
      <w:bookmarkStart w:id="21" w:name="_Toc462319259"/>
      <w:bookmarkStart w:id="22" w:name="_Toc479695074"/>
      <w:bookmarkStart w:id="23" w:name="_Toc31724166"/>
    </w:p>
    <w:p w14:paraId="3C09AAF3" w14:textId="77777777" w:rsidR="007A5D91" w:rsidRDefault="007A5D91" w:rsidP="007A5D91">
      <w:pPr>
        <w:pStyle w:val="Paragraphedeliste"/>
        <w:rPr>
          <w:rFonts w:cstheme="minorHAnsi"/>
          <w:szCs w:val="22"/>
        </w:rPr>
      </w:pPr>
    </w:p>
    <w:p w14:paraId="07EDE33C" w14:textId="77777777" w:rsidR="0057159F" w:rsidRPr="00AC492A" w:rsidRDefault="0057159F" w:rsidP="007A5D91">
      <w:pPr>
        <w:pStyle w:val="Paragraphedeliste"/>
        <w:rPr>
          <w:rFonts w:cstheme="minorHAnsi"/>
          <w:szCs w:val="22"/>
        </w:rPr>
      </w:pPr>
    </w:p>
    <w:p w14:paraId="59F0013F" w14:textId="77777777" w:rsidR="007A5D91" w:rsidRPr="00AC492A" w:rsidRDefault="007A5D91" w:rsidP="00AF56BB">
      <w:pPr>
        <w:pStyle w:val="Titre2"/>
      </w:pPr>
      <w:r w:rsidRPr="00AC492A">
        <w:t>Modalités de facturation</w:t>
      </w:r>
    </w:p>
    <w:p w14:paraId="676CA6F9" w14:textId="77777777" w:rsidR="007A5D91" w:rsidRPr="00AC492A" w:rsidRDefault="007A5D91" w:rsidP="007A5D91">
      <w:pPr>
        <w:rPr>
          <w:sz w:val="28"/>
          <w:szCs w:val="28"/>
          <w:lang w:eastAsia="en-US"/>
        </w:rPr>
      </w:pPr>
    </w:p>
    <w:p w14:paraId="4E4E9D89" w14:textId="289C6456" w:rsidR="007A5D91" w:rsidRDefault="007A5D91" w:rsidP="00D81820">
      <w:pPr>
        <w:ind w:left="2"/>
        <w:jc w:val="both"/>
        <w:rPr>
          <w:szCs w:val="22"/>
        </w:rPr>
      </w:pPr>
      <w:r w:rsidRPr="00AC492A">
        <w:rPr>
          <w:szCs w:val="22"/>
        </w:rPr>
        <w:t xml:space="preserve">Les paiements sont effectués selon les règles de la comptabilité publique, sur présentation d’une déposée sur la plateforme CHORUS de la CCI </w:t>
      </w:r>
      <w:r w:rsidR="00D81820">
        <w:rPr>
          <w:szCs w:val="22"/>
        </w:rPr>
        <w:t>Normandie</w:t>
      </w:r>
      <w:r w:rsidRPr="00AC492A">
        <w:rPr>
          <w:szCs w:val="22"/>
        </w:rPr>
        <w:t xml:space="preserve"> (SIRET</w:t>
      </w:r>
      <w:r w:rsidR="00D81820">
        <w:rPr>
          <w:szCs w:val="22"/>
        </w:rPr>
        <w:t xml:space="preserve"> </w:t>
      </w:r>
      <w:bookmarkStart w:id="24" w:name="_Hlk201308518"/>
      <w:r w:rsidR="00D81820" w:rsidRPr="007E66E2">
        <w:rPr>
          <w:rFonts w:ascii="Calibri" w:hAnsi="Calibri" w:cs="Calibri"/>
          <w:bCs/>
        </w:rPr>
        <w:t>130</w:t>
      </w:r>
      <w:r w:rsidR="00D81820">
        <w:rPr>
          <w:rFonts w:ascii="Calibri" w:hAnsi="Calibri" w:cs="Calibri"/>
          <w:bCs/>
        </w:rPr>
        <w:t> </w:t>
      </w:r>
      <w:r w:rsidR="00D81820" w:rsidRPr="007E66E2">
        <w:rPr>
          <w:rFonts w:ascii="Calibri" w:hAnsi="Calibri" w:cs="Calibri"/>
          <w:bCs/>
        </w:rPr>
        <w:t>021</w:t>
      </w:r>
      <w:r w:rsidR="00D81820">
        <w:rPr>
          <w:rFonts w:ascii="Calibri" w:hAnsi="Calibri" w:cs="Calibri"/>
          <w:bCs/>
        </w:rPr>
        <w:t> </w:t>
      </w:r>
      <w:r w:rsidR="00D81820" w:rsidRPr="007E66E2">
        <w:rPr>
          <w:rFonts w:ascii="Calibri" w:hAnsi="Calibri" w:cs="Calibri"/>
          <w:bCs/>
        </w:rPr>
        <w:t>645</w:t>
      </w:r>
      <w:r w:rsidR="00D81820">
        <w:rPr>
          <w:rFonts w:ascii="Calibri" w:hAnsi="Calibri" w:cs="Calibri"/>
          <w:bCs/>
        </w:rPr>
        <w:t xml:space="preserve"> </w:t>
      </w:r>
      <w:r w:rsidR="00D81820" w:rsidRPr="007E66E2">
        <w:rPr>
          <w:rFonts w:ascii="Calibri" w:hAnsi="Calibri" w:cs="Calibri"/>
          <w:bCs/>
        </w:rPr>
        <w:t>00424</w:t>
      </w:r>
      <w:bookmarkEnd w:id="24"/>
      <w:r w:rsidRPr="00AC492A">
        <w:rPr>
          <w:szCs w:val="22"/>
        </w:rPr>
        <w:t>).</w:t>
      </w:r>
    </w:p>
    <w:p w14:paraId="38B1B457" w14:textId="77777777" w:rsidR="00D81820" w:rsidRPr="00AC492A" w:rsidRDefault="00D81820" w:rsidP="00D81820">
      <w:pPr>
        <w:ind w:left="2"/>
        <w:jc w:val="both"/>
        <w:rPr>
          <w:szCs w:val="22"/>
        </w:rPr>
      </w:pPr>
    </w:p>
    <w:p w14:paraId="13A8B035" w14:textId="7119DD81" w:rsidR="007A5D91" w:rsidRPr="00AC492A" w:rsidRDefault="007A5D91" w:rsidP="007A5D91">
      <w:pPr>
        <w:spacing w:after="120"/>
        <w:jc w:val="both"/>
        <w:rPr>
          <w:szCs w:val="22"/>
        </w:rPr>
      </w:pPr>
      <w:r w:rsidRPr="00AC492A">
        <w:rPr>
          <w:szCs w:val="22"/>
        </w:rPr>
        <w:t xml:space="preserve">Après </w:t>
      </w:r>
      <w:r w:rsidR="000C266B">
        <w:rPr>
          <w:szCs w:val="22"/>
        </w:rPr>
        <w:t>modalités énoncées à l’art. 1</w:t>
      </w:r>
      <w:r w:rsidR="00A4449D">
        <w:rPr>
          <w:szCs w:val="22"/>
        </w:rPr>
        <w:t>1.6</w:t>
      </w:r>
      <w:r w:rsidR="000C266B">
        <w:rPr>
          <w:szCs w:val="22"/>
        </w:rPr>
        <w:t xml:space="preserve"> du CCAG-</w:t>
      </w:r>
      <w:r w:rsidR="00D81820">
        <w:rPr>
          <w:szCs w:val="22"/>
        </w:rPr>
        <w:t>PI</w:t>
      </w:r>
      <w:r w:rsidRPr="00AC492A">
        <w:rPr>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szCs w:val="22"/>
        </w:rPr>
      </w:pPr>
      <w:r w:rsidRPr="00AC492A">
        <w:rPr>
          <w:szCs w:val="22"/>
        </w:rPr>
        <w:t xml:space="preserve">Les retenues dont le titulaire serait redevable au titre des pénalités prévues </w:t>
      </w:r>
      <w:hyperlink w:anchor="_PENALITES" w:history="1">
        <w:r w:rsidRPr="00AC492A">
          <w:rPr>
            <w:rStyle w:val="Lienhypertexte"/>
            <w:szCs w:val="22"/>
          </w:rPr>
          <w:t xml:space="preserve">à l’article </w:t>
        </w:r>
        <w:r w:rsidR="0057159F">
          <w:rPr>
            <w:rStyle w:val="Lienhypertexte"/>
            <w:szCs w:val="22"/>
          </w:rPr>
          <w:t>7</w:t>
        </w:r>
        <w:r w:rsidRPr="00AC492A">
          <w:rPr>
            <w:rStyle w:val="Lienhypertexte"/>
            <w:szCs w:val="22"/>
          </w:rPr>
          <w:t xml:space="preserve"> du présent AE/CCP</w:t>
        </w:r>
      </w:hyperlink>
      <w:r w:rsidRPr="00AC492A">
        <w:rPr>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AF56BB">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bookmarkEnd w:id="21"/>
    <w:bookmarkEnd w:id="22"/>
    <w:bookmarkEnd w:id="23"/>
    <w:p w14:paraId="6FD82A10" w14:textId="77777777" w:rsidR="007A5D91" w:rsidRPr="00AC492A" w:rsidRDefault="007A5D91" w:rsidP="00AF56BB">
      <w:pPr>
        <w:pStyle w:val="Titre2"/>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szCs w:val="28"/>
        </w:rPr>
      </w:pPr>
      <w:r w:rsidRPr="00AC492A">
        <w:rPr>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szCs w:val="28"/>
        </w:rPr>
      </w:pPr>
      <w:r w:rsidRPr="00AC492A">
        <w:rPr>
          <w:szCs w:val="28"/>
        </w:rPr>
        <w:lastRenderedPageBreak/>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cstheme="minorHAnsi"/>
          <w:szCs w:val="22"/>
        </w:rPr>
      </w:pPr>
      <w:r w:rsidRPr="007A5D91">
        <w:rPr>
          <w:rFonts w:cstheme="minorHAnsi"/>
          <w:noProof/>
          <w:szCs w:val="22"/>
        </w:rPr>
        <w:t xml:space="preserve">Le calculateur mis à disposition par les services de l’Etat : </w:t>
      </w:r>
      <w:hyperlink r:id="rId48" w:anchor="main" w:history="1">
        <w:r w:rsidRPr="007A5D91">
          <w:rPr>
            <w:rStyle w:val="Lienhypertexte"/>
            <w:rFonts w:cstheme="minorHAnsi"/>
            <w:szCs w:val="22"/>
          </w:rPr>
          <w:t>https://entreprendre.service-public.fr/simulateur/calcul/interets-moratoires#main</w:t>
        </w:r>
      </w:hyperlink>
      <w:r w:rsidRPr="007A5D91">
        <w:rPr>
          <w:rFonts w:cstheme="minorHAnsi"/>
          <w:szCs w:val="22"/>
        </w:rPr>
        <w:t xml:space="preserve"> </w:t>
      </w:r>
    </w:p>
    <w:p w14:paraId="5AB89D7E" w14:textId="77777777" w:rsidR="007A5D91" w:rsidRPr="00AC492A" w:rsidRDefault="007A5D91" w:rsidP="007A5D91">
      <w:pPr>
        <w:spacing w:after="120"/>
        <w:jc w:val="both"/>
        <w:rPr>
          <w:szCs w:val="28"/>
        </w:rPr>
      </w:pPr>
    </w:p>
    <w:p w14:paraId="490EAC33" w14:textId="77777777" w:rsidR="007A5D91" w:rsidRPr="00AC492A" w:rsidRDefault="007A5D91" w:rsidP="007A5D91">
      <w:pPr>
        <w:jc w:val="both"/>
        <w:rPr>
          <w:szCs w:val="28"/>
        </w:rPr>
      </w:pPr>
    </w:p>
    <w:p w14:paraId="52F0F6FE" w14:textId="77777777" w:rsidR="007A5D91" w:rsidRDefault="007A5D91" w:rsidP="00AF56BB">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AF56BB">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sidRPr="00261BA3">
        <w:rPr>
          <w:rFonts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Cs w:val="28"/>
        </w:rPr>
      </w:pPr>
      <w:r>
        <w:rPr>
          <w:szCs w:val="22"/>
        </w:rPr>
        <w:tab/>
      </w:r>
    </w:p>
    <w:p w14:paraId="5BF753F6" w14:textId="77777777" w:rsidR="00D56CD7" w:rsidRPr="00AC492A" w:rsidRDefault="00D56CD7" w:rsidP="00AF56BB">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r>
        <w:rPr>
          <w:rFonts w:cs="Times New Roman"/>
          <w:noProof w:val="0"/>
          <w:color w:val="auto"/>
          <w:sz w:val="22"/>
          <w:szCs w:val="22"/>
          <w:shd w:val="clear" w:color="auto" w:fill="auto"/>
          <w:lang w:val="fr-FR" w:eastAsia="fr-FR"/>
        </w:rPr>
        <w:t>Sans objet.</w:t>
      </w:r>
    </w:p>
    <w:p w14:paraId="5C7D1918" w14:textId="77777777" w:rsidR="00B4230B" w:rsidRDefault="00B4230B"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p>
    <w:p w14:paraId="02256595" w14:textId="77777777" w:rsidR="00B4230B" w:rsidRDefault="00B4230B"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cs="Times New Roman"/>
          <w:noProof w:val="0"/>
          <w:color w:val="auto"/>
          <w:sz w:val="22"/>
          <w:szCs w:val="22"/>
          <w:shd w:val="clear" w:color="auto" w:fill="auto"/>
          <w:lang w:val="fr-FR" w:eastAsia="fr-FR"/>
        </w:rPr>
      </w:pPr>
    </w:p>
    <w:p w14:paraId="2D074A16" w14:textId="77777777" w:rsidR="00D56CD7" w:rsidRDefault="00D56CD7" w:rsidP="00AF56BB">
      <w:pPr>
        <w:pStyle w:val="Titre2"/>
      </w:pPr>
      <w:r w:rsidRPr="00AC492A">
        <w:t>Avances</w:t>
      </w:r>
    </w:p>
    <w:p w14:paraId="03D1E9B6" w14:textId="77777777" w:rsidR="00594C32" w:rsidRPr="00594C32" w:rsidRDefault="00594C32" w:rsidP="00594C32">
      <w:pPr>
        <w:rPr>
          <w:lang w:eastAsia="en-US"/>
        </w:rPr>
      </w:pPr>
    </w:p>
    <w:p w14:paraId="5F008A67" w14:textId="201BA120" w:rsidR="004D100B" w:rsidRDefault="00D81820" w:rsidP="00D56CD7">
      <w:pPr>
        <w:spacing w:after="120"/>
        <w:jc w:val="both"/>
        <w:rPr>
          <w:rFonts w:ascii="Calibri" w:hAnsi="Calibri" w:cs="Calibri"/>
          <w:bCs/>
          <w:color w:val="000000" w:themeColor="text1"/>
          <w:szCs w:val="28"/>
        </w:rPr>
      </w:pPr>
      <w:r>
        <w:rPr>
          <w:rFonts w:ascii="Calibri" w:hAnsi="Calibri" w:cs="Calibri"/>
          <w:bCs/>
          <w:color w:val="000000" w:themeColor="text1"/>
          <w:szCs w:val="28"/>
        </w:rPr>
        <w:t>Si les conditions de l’art</w:t>
      </w:r>
      <w:r w:rsidR="00663856">
        <w:rPr>
          <w:rFonts w:ascii="Calibri" w:hAnsi="Calibri" w:cs="Calibri"/>
          <w:bCs/>
          <w:color w:val="000000" w:themeColor="text1"/>
          <w:szCs w:val="28"/>
        </w:rPr>
        <w:t>. R2191-3 du code de la commande publique</w:t>
      </w:r>
      <w:r>
        <w:rPr>
          <w:rFonts w:ascii="Calibri" w:hAnsi="Calibri" w:cs="Calibri"/>
          <w:bCs/>
          <w:color w:val="000000" w:themeColor="text1"/>
          <w:szCs w:val="28"/>
        </w:rPr>
        <w:t xml:space="preserve"> sont réunies</w:t>
      </w:r>
      <w:r w:rsidR="00663856">
        <w:rPr>
          <w:rFonts w:ascii="Calibri" w:hAnsi="Calibri" w:cs="Calibri"/>
          <w:bCs/>
          <w:color w:val="000000" w:themeColor="text1"/>
          <w:szCs w:val="28"/>
        </w:rPr>
        <w:t xml:space="preserve">, </w:t>
      </w:r>
      <w:r>
        <w:rPr>
          <w:rFonts w:ascii="Calibri" w:hAnsi="Calibri" w:cs="Calibri"/>
          <w:bCs/>
          <w:color w:val="000000" w:themeColor="text1"/>
          <w:szCs w:val="28"/>
        </w:rPr>
        <w:t>l’acheteur accorde une avance au titulaire.</w:t>
      </w:r>
    </w:p>
    <w:p w14:paraId="346A3FD1" w14:textId="76ED56CD" w:rsidR="00D56CD7" w:rsidRDefault="00842546" w:rsidP="00D56CD7">
      <w:pPr>
        <w:spacing w:after="120"/>
        <w:jc w:val="both"/>
        <w:rPr>
          <w:color w:val="000000"/>
          <w:szCs w:val="22"/>
        </w:rPr>
      </w:pPr>
      <w:r>
        <w:rPr>
          <w:color w:val="000000"/>
          <w:szCs w:val="22"/>
        </w:rPr>
        <w:t>Il est fait application de l’option B de l’art. 11.1 du CCAG-PI. L’avance s’élève à 5% du montant TTC du marché.</w:t>
      </w:r>
    </w:p>
    <w:p w14:paraId="42BE937B" w14:textId="499B4933" w:rsidR="00842546" w:rsidRDefault="00842546" w:rsidP="00D56CD7">
      <w:pPr>
        <w:spacing w:after="120"/>
        <w:jc w:val="both"/>
        <w:rPr>
          <w:color w:val="000000"/>
          <w:szCs w:val="22"/>
        </w:rPr>
      </w:pPr>
    </w:p>
    <w:p w14:paraId="46C7F20A" w14:textId="0A27E2E6" w:rsidR="00842546" w:rsidRPr="00AC492A" w:rsidRDefault="00842546" w:rsidP="00D56CD7">
      <w:pPr>
        <w:spacing w:after="120"/>
        <w:jc w:val="both"/>
        <w:rPr>
          <w:color w:val="000000"/>
          <w:szCs w:val="22"/>
        </w:rPr>
      </w:pPr>
      <w:r w:rsidRPr="00AC492A">
        <w:rPr>
          <w:noProof/>
          <w:szCs w:val="22"/>
        </w:rPr>
        <w:drawing>
          <wp:anchor distT="0" distB="0" distL="114300" distR="114300" simplePos="0" relativeHeight="251758080" behindDoc="0" locked="0" layoutInCell="1" allowOverlap="1" wp14:anchorId="5CF60EC9" wp14:editId="4DD29D3E">
            <wp:simplePos x="0" y="0"/>
            <wp:positionH relativeFrom="column">
              <wp:posOffset>5817057</wp:posOffset>
            </wp:positionH>
            <wp:positionV relativeFrom="paragraph">
              <wp:posOffset>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9">
                      <a:extLst>
                        <a:ext uri="{28A0092B-C50C-407E-A947-70E740481C1C}">
                          <a14:useLocalDpi xmlns:a14="http://schemas.microsoft.com/office/drawing/2010/main" val="0"/>
                        </a:ext>
                        <a:ext uri="{96DAC541-7B7A-43D3-8B79-37D633B846F1}">
                          <asvg:svgBlip xmlns:asvg="http://schemas.microsoft.com/office/drawing/2016/SVG/main" r:embed="rId50"/>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25" w:name="_PENALITES"/>
      <w:bookmarkStart w:id="26" w:name="_Toc201568485"/>
      <w:bookmarkEnd w:id="25"/>
      <w:r w:rsidRPr="00AC492A">
        <w:rPr>
          <w:sz w:val="28"/>
          <w:szCs w:val="28"/>
        </w:rPr>
        <w:t>PENALITES</w:t>
      </w:r>
      <w:bookmarkEnd w:id="26"/>
    </w:p>
    <w:p w14:paraId="605AEB98" w14:textId="77777777" w:rsidR="00594C32" w:rsidRDefault="00D56CD7" w:rsidP="00D56CD7">
      <w:pPr>
        <w:pStyle w:val="Paragraphedeliste"/>
        <w:spacing w:after="120"/>
        <w:ind w:left="0"/>
        <w:jc w:val="both"/>
        <w:rPr>
          <w:rFonts w:cs="Calibri"/>
          <w:szCs w:val="22"/>
        </w:rPr>
      </w:pPr>
      <w:bookmarkStart w:id="27" w:name="_Toc409108738"/>
      <w:bookmarkStart w:id="28" w:name="_Toc362413059"/>
      <w:bookmarkStart w:id="29" w:name="_Toc362930074"/>
      <w:bookmarkStart w:id="30" w:name="_Toc362940159"/>
      <w:bookmarkStart w:id="31" w:name="_Toc352729089"/>
      <w:bookmarkStart w:id="32" w:name="_Toc362413082"/>
      <w:bookmarkStart w:id="33" w:name="_Toc362930098"/>
      <w:bookmarkStart w:id="34" w:name="_Toc362940183"/>
      <w:bookmarkStart w:id="35" w:name="_Ref470501028"/>
      <w:bookmarkStart w:id="36" w:name="_Toc503789131"/>
      <w:bookmarkStart w:id="37" w:name="_Toc524235137"/>
      <w:r w:rsidRPr="00AC492A">
        <w:rPr>
          <w:rFonts w:cs="Calibri"/>
          <w:szCs w:val="22"/>
        </w:rPr>
        <w:t>Toutes les pénalités définies ci-après sont cumulables.</w:t>
      </w:r>
    </w:p>
    <w:p w14:paraId="1E8109AA" w14:textId="5086EDD5" w:rsidR="00D56CD7" w:rsidRDefault="00D56CD7" w:rsidP="00D56CD7">
      <w:pPr>
        <w:pStyle w:val="Paragraphedeliste"/>
        <w:spacing w:after="120"/>
        <w:ind w:left="0"/>
        <w:jc w:val="both"/>
        <w:rPr>
          <w:rFonts w:cs="Calibri"/>
          <w:szCs w:val="22"/>
        </w:rPr>
      </w:pPr>
      <w:r w:rsidRPr="00AC492A">
        <w:rPr>
          <w:rFonts w:cs="Calibri"/>
          <w:szCs w:val="22"/>
        </w:rPr>
        <w:t>Par dérogation à l’article 1</w:t>
      </w:r>
      <w:r w:rsidR="00A4449D">
        <w:rPr>
          <w:rFonts w:cs="Calibri"/>
          <w:szCs w:val="22"/>
        </w:rPr>
        <w:t>4</w:t>
      </w:r>
      <w:r w:rsidRPr="00AC492A">
        <w:rPr>
          <w:rFonts w:cs="Calibri"/>
          <w:szCs w:val="22"/>
        </w:rPr>
        <w:t>.1</w:t>
      </w:r>
      <w:r w:rsidR="00A4449D">
        <w:rPr>
          <w:rFonts w:cs="Calibri"/>
          <w:szCs w:val="22"/>
        </w:rPr>
        <w:t>.3</w:t>
      </w:r>
      <w:r w:rsidRPr="00AC492A">
        <w:rPr>
          <w:rFonts w:cs="Calibri"/>
          <w:szCs w:val="22"/>
        </w:rPr>
        <w:t xml:space="preserve"> du CCAG</w:t>
      </w:r>
      <w:r w:rsidR="00A4449D">
        <w:rPr>
          <w:rFonts w:cs="Calibri"/>
          <w:szCs w:val="22"/>
        </w:rPr>
        <w:t>-</w:t>
      </w:r>
      <w:r w:rsidR="00842546">
        <w:rPr>
          <w:rFonts w:cs="Calibri"/>
          <w:szCs w:val="22"/>
        </w:rPr>
        <w:t>PI</w:t>
      </w:r>
      <w:r w:rsidR="000831C9">
        <w:rPr>
          <w:rFonts w:cs="Calibri"/>
          <w:szCs w:val="22"/>
        </w:rPr>
        <w:t>,</w:t>
      </w:r>
      <w:r w:rsidRPr="00AC492A">
        <w:rPr>
          <w:rFonts w:cs="Calibri"/>
          <w:szCs w:val="22"/>
        </w:rPr>
        <w:t xml:space="preserve"> le titulaire n’est pas exonéré des pénalités inférieures à 1 000 € HT (mille euros)</w:t>
      </w:r>
      <w:r w:rsidR="00842546">
        <w:rPr>
          <w:rFonts w:cs="Calibri"/>
          <w:szCs w:val="22"/>
        </w:rPr>
        <w:t>.</w:t>
      </w:r>
    </w:p>
    <w:p w14:paraId="25645459" w14:textId="77777777" w:rsidR="00D56CD7" w:rsidRPr="00AC492A" w:rsidRDefault="00D56CD7" w:rsidP="00D56CD7">
      <w:pPr>
        <w:autoSpaceDE w:val="0"/>
        <w:autoSpaceDN w:val="0"/>
        <w:adjustRightInd w:val="0"/>
        <w:jc w:val="both"/>
        <w:rPr>
          <w:szCs w:val="22"/>
        </w:rPr>
      </w:pPr>
    </w:p>
    <w:tbl>
      <w:tblPr>
        <w:tblW w:w="10768" w:type="dxa"/>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668"/>
        <w:gridCol w:w="6100"/>
      </w:tblGrid>
      <w:tr w:rsidR="000831C9" w:rsidRPr="0013280D" w14:paraId="3681579A" w14:textId="77777777" w:rsidTr="00842546">
        <w:tc>
          <w:tcPr>
            <w:tcW w:w="4668" w:type="dxa"/>
            <w:tcBorders>
              <w:top w:val="single" w:sz="4" w:space="0" w:color="9BBB59"/>
              <w:left w:val="single" w:sz="4" w:space="0" w:color="9BBB59"/>
              <w:bottom w:val="single" w:sz="4" w:space="0" w:color="9BBB59"/>
            </w:tcBorders>
            <w:shd w:val="clear" w:color="auto" w:fill="9BBB59"/>
          </w:tcPr>
          <w:p w14:paraId="2A72EA1C" w14:textId="77777777" w:rsidR="000831C9" w:rsidRPr="0013280D" w:rsidRDefault="000831C9" w:rsidP="004477FB">
            <w:pPr>
              <w:pStyle w:val="RedTxt"/>
              <w:keepLines/>
              <w:widowControl/>
              <w:jc w:val="center"/>
              <w:rPr>
                <w:rFonts w:ascii="Calibri" w:hAnsi="Calibri" w:cs="Calibri"/>
                <w:color w:val="FFFFFF"/>
                <w:sz w:val="22"/>
                <w:szCs w:val="22"/>
              </w:rPr>
            </w:pPr>
            <w:bookmarkStart w:id="38" w:name="_Hlk201308535"/>
            <w:bookmarkEnd w:id="27"/>
            <w:bookmarkEnd w:id="28"/>
            <w:bookmarkEnd w:id="29"/>
            <w:bookmarkEnd w:id="30"/>
            <w:bookmarkEnd w:id="31"/>
            <w:bookmarkEnd w:id="32"/>
            <w:bookmarkEnd w:id="33"/>
            <w:bookmarkEnd w:id="34"/>
            <w:bookmarkEnd w:id="35"/>
            <w:bookmarkEnd w:id="36"/>
            <w:bookmarkEnd w:id="37"/>
            <w:r w:rsidRPr="0013280D">
              <w:rPr>
                <w:rFonts w:ascii="Calibri" w:hAnsi="Calibri" w:cs="Calibri"/>
                <w:color w:val="FFFFFF"/>
                <w:sz w:val="22"/>
                <w:szCs w:val="22"/>
              </w:rPr>
              <w:t>Motif</w:t>
            </w:r>
          </w:p>
        </w:tc>
        <w:tc>
          <w:tcPr>
            <w:tcW w:w="6100" w:type="dxa"/>
            <w:tcBorders>
              <w:top w:val="single" w:sz="4" w:space="0" w:color="9BBB59"/>
              <w:bottom w:val="single" w:sz="4" w:space="0" w:color="9BBB59"/>
              <w:right w:val="single" w:sz="4" w:space="0" w:color="9BBB59"/>
            </w:tcBorders>
            <w:shd w:val="clear" w:color="auto" w:fill="9BBB59"/>
          </w:tcPr>
          <w:p w14:paraId="158BFD4E" w14:textId="77777777" w:rsidR="000831C9" w:rsidRPr="0013280D" w:rsidRDefault="000831C9" w:rsidP="004477FB">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0831C9" w:rsidRPr="0013280D" w14:paraId="551358DC" w14:textId="77777777" w:rsidTr="00842546">
        <w:trPr>
          <w:cantSplit/>
          <w:trHeight w:val="454"/>
        </w:trPr>
        <w:tc>
          <w:tcPr>
            <w:tcW w:w="4668" w:type="dxa"/>
            <w:shd w:val="clear" w:color="auto" w:fill="auto"/>
            <w:vAlign w:val="center"/>
          </w:tcPr>
          <w:p w14:paraId="1B0A869D" w14:textId="4AE384CE" w:rsidR="000831C9" w:rsidRPr="00554D7D" w:rsidRDefault="00842546" w:rsidP="004477FB">
            <w:pPr>
              <w:pStyle w:val="RedTxt"/>
              <w:keepLines/>
              <w:widowControl/>
              <w:jc w:val="center"/>
              <w:rPr>
                <w:rFonts w:ascii="Calibri" w:hAnsi="Calibri" w:cs="Calibri"/>
                <w:sz w:val="22"/>
                <w:szCs w:val="22"/>
              </w:rPr>
            </w:pPr>
            <w:r>
              <w:rPr>
                <w:rFonts w:ascii="Calibri" w:hAnsi="Calibri" w:cs="Calibri"/>
                <w:sz w:val="22"/>
                <w:szCs w:val="22"/>
              </w:rPr>
              <w:t>Pénalités de retard</w:t>
            </w:r>
          </w:p>
        </w:tc>
        <w:tc>
          <w:tcPr>
            <w:tcW w:w="6100" w:type="dxa"/>
            <w:shd w:val="clear" w:color="auto" w:fill="auto"/>
            <w:vAlign w:val="center"/>
          </w:tcPr>
          <w:p w14:paraId="6E2BCA17" w14:textId="77777777" w:rsidR="000831C9" w:rsidRDefault="00842546" w:rsidP="004477FB">
            <w:pPr>
              <w:pStyle w:val="RedTxt"/>
              <w:keepLines/>
              <w:widowControl/>
              <w:jc w:val="center"/>
              <w:rPr>
                <w:rFonts w:ascii="Calibri" w:hAnsi="Calibri" w:cs="Calibri"/>
                <w:sz w:val="22"/>
                <w:szCs w:val="22"/>
              </w:rPr>
            </w:pPr>
            <w:r>
              <w:rPr>
                <w:rFonts w:ascii="Calibri" w:hAnsi="Calibri" w:cs="Calibri"/>
                <w:sz w:val="22"/>
                <w:szCs w:val="22"/>
              </w:rPr>
              <w:t>Si l’un des délais, fixés par le titulaire dans son offre est dépassé :</w:t>
            </w:r>
          </w:p>
          <w:p w14:paraId="5D1D1D8E" w14:textId="77777777" w:rsidR="00842546" w:rsidRPr="00842546" w:rsidRDefault="00842546" w:rsidP="00842546">
            <w:pPr>
              <w:spacing w:after="120"/>
              <w:jc w:val="both"/>
              <w:rPr>
                <w:rFonts w:ascii="Calibri" w:hAnsi="Calibri" w:cs="Calibri"/>
                <w:szCs w:val="22"/>
              </w:rPr>
            </w:pPr>
            <w:r w:rsidRPr="00842546">
              <w:rPr>
                <w:rFonts w:ascii="Calibri" w:hAnsi="Calibri" w:cs="Calibri"/>
                <w:szCs w:val="22"/>
              </w:rPr>
              <w:t>P = (</w:t>
            </w:r>
            <w:proofErr w:type="spellStart"/>
            <w:r w:rsidRPr="00842546">
              <w:rPr>
                <w:rFonts w:ascii="Calibri" w:hAnsi="Calibri" w:cs="Calibri"/>
                <w:szCs w:val="22"/>
              </w:rPr>
              <w:t>VxR</w:t>
            </w:r>
            <w:proofErr w:type="spellEnd"/>
            <w:r w:rsidRPr="00842546">
              <w:rPr>
                <w:rFonts w:ascii="Calibri" w:hAnsi="Calibri" w:cs="Calibri"/>
                <w:szCs w:val="22"/>
              </w:rPr>
              <w:t>)/200</w:t>
            </w:r>
            <w:bookmarkStart w:id="39" w:name="_Toc329122225"/>
          </w:p>
          <w:p w14:paraId="7DDAFC70" w14:textId="0390DB6E" w:rsidR="00842546" w:rsidRPr="00842546" w:rsidRDefault="00842546" w:rsidP="00842546">
            <w:pPr>
              <w:spacing w:after="120"/>
              <w:jc w:val="both"/>
              <w:rPr>
                <w:rFonts w:ascii="Calibri" w:hAnsi="Calibri" w:cs="Calibri"/>
                <w:szCs w:val="22"/>
              </w:rPr>
            </w:pPr>
            <w:proofErr w:type="gramStart"/>
            <w:r w:rsidRPr="00842546">
              <w:rPr>
                <w:rFonts w:ascii="Calibri" w:hAnsi="Calibri" w:cs="Calibri"/>
                <w:szCs w:val="22"/>
              </w:rPr>
              <w:t>dans</w:t>
            </w:r>
            <w:proofErr w:type="gramEnd"/>
            <w:r w:rsidRPr="00842546">
              <w:rPr>
                <w:rFonts w:ascii="Calibri" w:hAnsi="Calibri" w:cs="Calibri"/>
                <w:szCs w:val="22"/>
              </w:rPr>
              <w:t xml:space="preserve"> laquelle : P : montant de la pénalité ; V : montant HT des prestations de la phase considérée sur laquelle est calculée cette pénalité ; R : nombre de jours calendaires de retard entamés.</w:t>
            </w:r>
            <w:bookmarkEnd w:id="39"/>
          </w:p>
        </w:tc>
      </w:tr>
      <w:tr w:rsidR="000831C9" w:rsidRPr="0013280D" w14:paraId="70989ECC" w14:textId="77777777" w:rsidTr="00842546">
        <w:trPr>
          <w:cantSplit/>
          <w:trHeight w:val="454"/>
        </w:trPr>
        <w:tc>
          <w:tcPr>
            <w:tcW w:w="4668" w:type="dxa"/>
            <w:shd w:val="clear" w:color="auto" w:fill="auto"/>
            <w:vAlign w:val="center"/>
          </w:tcPr>
          <w:p w14:paraId="6244D9A5" w14:textId="285BDB46" w:rsidR="000831C9" w:rsidRPr="00554D7D" w:rsidRDefault="00842546" w:rsidP="004477FB">
            <w:pPr>
              <w:pStyle w:val="RedTxt"/>
              <w:keepLines/>
              <w:widowControl/>
              <w:jc w:val="center"/>
              <w:rPr>
                <w:rFonts w:ascii="Calibri" w:hAnsi="Calibri" w:cs="Calibri"/>
                <w:sz w:val="22"/>
                <w:szCs w:val="22"/>
              </w:rPr>
            </w:pPr>
            <w:r>
              <w:rPr>
                <w:rFonts w:ascii="Calibri" w:hAnsi="Calibri" w:cs="Calibri"/>
                <w:sz w:val="22"/>
                <w:szCs w:val="22"/>
              </w:rPr>
              <w:t>Pénalités pour absence aux réunions</w:t>
            </w:r>
          </w:p>
        </w:tc>
        <w:tc>
          <w:tcPr>
            <w:tcW w:w="6100" w:type="dxa"/>
            <w:shd w:val="clear" w:color="auto" w:fill="auto"/>
            <w:vAlign w:val="center"/>
          </w:tcPr>
          <w:p w14:paraId="065E7419" w14:textId="013DC84F" w:rsidR="000831C9" w:rsidRDefault="00842546" w:rsidP="004477FB">
            <w:pPr>
              <w:pStyle w:val="RedTxt"/>
              <w:keepLines/>
              <w:widowControl/>
              <w:jc w:val="center"/>
              <w:rPr>
                <w:rFonts w:ascii="Calibri" w:hAnsi="Calibri" w:cs="Calibri"/>
                <w:sz w:val="22"/>
                <w:szCs w:val="22"/>
              </w:rPr>
            </w:pPr>
            <w:r w:rsidRPr="00842546">
              <w:rPr>
                <w:rFonts w:asciiTheme="minorHAnsi" w:hAnsiTheme="minorHAnsi"/>
                <w:sz w:val="22"/>
                <w:szCs w:val="22"/>
              </w:rPr>
              <w:t>En cas d’absence ou de retard préjudiciable à une réunion de synthèse ou de présentation aux instances consulaires, le titulaire encourt une pénalité forfaitaire fixée à 300 €</w:t>
            </w:r>
          </w:p>
        </w:tc>
      </w:tr>
      <w:tr w:rsidR="00842546" w:rsidRPr="0013280D" w14:paraId="35CBABAC" w14:textId="77777777" w:rsidTr="00842546">
        <w:trPr>
          <w:cantSplit/>
          <w:trHeight w:val="454"/>
        </w:trPr>
        <w:tc>
          <w:tcPr>
            <w:tcW w:w="4668" w:type="dxa"/>
            <w:shd w:val="clear" w:color="auto" w:fill="auto"/>
            <w:vAlign w:val="center"/>
          </w:tcPr>
          <w:p w14:paraId="6BCDE204" w14:textId="2C13C127" w:rsidR="00842546" w:rsidRDefault="00842546" w:rsidP="004477FB">
            <w:pPr>
              <w:pStyle w:val="RedTxt"/>
              <w:keepLines/>
              <w:widowControl/>
              <w:jc w:val="center"/>
              <w:rPr>
                <w:rFonts w:ascii="Calibri" w:hAnsi="Calibri" w:cs="Calibri"/>
                <w:sz w:val="22"/>
                <w:szCs w:val="22"/>
              </w:rPr>
            </w:pPr>
            <w:r>
              <w:rPr>
                <w:rFonts w:ascii="Calibri" w:hAnsi="Calibri" w:cs="Calibri"/>
                <w:sz w:val="22"/>
                <w:szCs w:val="22"/>
              </w:rPr>
              <w:t>Pénalité pour non-qualité</w:t>
            </w:r>
          </w:p>
        </w:tc>
        <w:tc>
          <w:tcPr>
            <w:tcW w:w="6100" w:type="dxa"/>
            <w:shd w:val="clear" w:color="auto" w:fill="auto"/>
            <w:vAlign w:val="center"/>
          </w:tcPr>
          <w:p w14:paraId="47EBC4B3" w14:textId="6BD96AE5" w:rsidR="00842546" w:rsidRPr="00842546" w:rsidRDefault="00842546" w:rsidP="00842546">
            <w:pPr>
              <w:spacing w:after="120"/>
              <w:jc w:val="both"/>
              <w:rPr>
                <w:szCs w:val="22"/>
              </w:rPr>
            </w:pPr>
            <w:r w:rsidRPr="00842546">
              <w:rPr>
                <w:szCs w:val="22"/>
              </w:rPr>
              <w:t>Tout livrable jugé non conforme au cours de la réception donnera lieu à la production par le titulaire d’une version corrigée dans un délai de 5 jours maximum à compter de la notification des remarques de la CCI.</w:t>
            </w:r>
          </w:p>
          <w:p w14:paraId="3AE5DC85" w14:textId="77777777" w:rsidR="00842546" w:rsidRPr="00842546" w:rsidRDefault="00842546" w:rsidP="00842546">
            <w:pPr>
              <w:spacing w:after="120"/>
              <w:jc w:val="both"/>
              <w:rPr>
                <w:szCs w:val="22"/>
              </w:rPr>
            </w:pPr>
            <w:r w:rsidRPr="00842546">
              <w:rPr>
                <w:szCs w:val="22"/>
              </w:rPr>
              <w:t>Le non-respect de la date de livraison fixée par la CCI de cette nouvelle version, pourra donner lieu à l’application de la pénalité pour retard telle que prévue à l’article 13.2 ci-avant, dans les mêmes conditions.</w:t>
            </w:r>
          </w:p>
          <w:p w14:paraId="1F49BDD3" w14:textId="77777777" w:rsidR="00842546" w:rsidRPr="00842546" w:rsidRDefault="00842546" w:rsidP="00842546">
            <w:pPr>
              <w:spacing w:after="120"/>
              <w:jc w:val="both"/>
              <w:rPr>
                <w:szCs w:val="22"/>
              </w:rPr>
            </w:pPr>
            <w:r w:rsidRPr="00842546">
              <w:rPr>
                <w:szCs w:val="22"/>
              </w:rPr>
              <w:t>Dans l’hypothèse où la nouvelle version remise ne serait toujours pas conforme, une autre version pourra être exigée dans les mêmes conditions, avec les mêmes pénalités dans les mêmes conditions.</w:t>
            </w:r>
          </w:p>
          <w:p w14:paraId="5464B048" w14:textId="4E1E34DF" w:rsidR="00842546" w:rsidRPr="00842546" w:rsidRDefault="00842546" w:rsidP="00BE68F1">
            <w:pPr>
              <w:spacing w:after="120"/>
              <w:jc w:val="both"/>
              <w:rPr>
                <w:szCs w:val="22"/>
              </w:rPr>
            </w:pPr>
            <w:r w:rsidRPr="00842546">
              <w:rPr>
                <w:szCs w:val="22"/>
              </w:rPr>
              <w:t>A compter de la 3</w:t>
            </w:r>
            <w:r w:rsidRPr="00842546">
              <w:rPr>
                <w:szCs w:val="22"/>
                <w:vertAlign w:val="superscript"/>
              </w:rPr>
              <w:t>ème</w:t>
            </w:r>
            <w:r w:rsidRPr="00842546">
              <w:rPr>
                <w:szCs w:val="22"/>
              </w:rPr>
              <w:t xml:space="preserve"> version d’un livrable jugée non conforme, le titulaire peut encourir, sans mise en demeure préalable, la pénalité pour retard telle que prévue à l’article 13.2 ci-avant dans les mêmes conditions, ainsi qu’une pénalité complémentaire et forfaitaire de 150 € HT par livrable non conforme.</w:t>
            </w:r>
          </w:p>
        </w:tc>
      </w:tr>
      <w:tr w:rsidR="000831C9" w:rsidRPr="0013280D" w14:paraId="4BF74D08" w14:textId="77777777" w:rsidTr="00842546">
        <w:trPr>
          <w:cantSplit/>
          <w:trHeight w:val="454"/>
        </w:trPr>
        <w:tc>
          <w:tcPr>
            <w:tcW w:w="4668" w:type="dxa"/>
            <w:shd w:val="clear" w:color="auto" w:fill="auto"/>
            <w:vAlign w:val="center"/>
          </w:tcPr>
          <w:p w14:paraId="2A10EF66" w14:textId="77777777" w:rsidR="000831C9" w:rsidRPr="0013280D" w:rsidRDefault="000831C9" w:rsidP="004477FB">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6100" w:type="dxa"/>
            <w:shd w:val="clear" w:color="auto" w:fill="auto"/>
            <w:vAlign w:val="center"/>
          </w:tcPr>
          <w:p w14:paraId="66BCD61F" w14:textId="77777777" w:rsidR="000831C9" w:rsidRPr="0013280D" w:rsidRDefault="000831C9" w:rsidP="004477FB">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756F5AB2" w14:textId="77777777" w:rsidR="000831C9" w:rsidRPr="0013280D" w:rsidRDefault="000831C9" w:rsidP="004477FB">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bookmarkEnd w:id="38"/>
    </w:tbl>
    <w:p w14:paraId="49446E8F" w14:textId="137832AA" w:rsidR="002E2799" w:rsidRDefault="002E2799" w:rsidP="002E2799">
      <w:pPr>
        <w:jc w:val="both"/>
        <w:rPr>
          <w:szCs w:val="22"/>
        </w:rPr>
      </w:pPr>
    </w:p>
    <w:p w14:paraId="61B7476A" w14:textId="77777777" w:rsidR="00F34BC1" w:rsidRDefault="00F34BC1" w:rsidP="002E2799">
      <w:pPr>
        <w:jc w:val="both"/>
        <w:rPr>
          <w:szCs w:val="22"/>
        </w:rPr>
      </w:pPr>
    </w:p>
    <w:p w14:paraId="3DB5259C" w14:textId="77777777" w:rsidR="00F34BC1" w:rsidRDefault="00F34BC1" w:rsidP="002E2799">
      <w:pPr>
        <w:jc w:val="both"/>
        <w:rPr>
          <w:szCs w:val="22"/>
        </w:rPr>
      </w:pPr>
    </w:p>
    <w:p w14:paraId="454C0627" w14:textId="77777777" w:rsidR="00F34BC1" w:rsidRDefault="00F34BC1" w:rsidP="002E2799">
      <w:pPr>
        <w:jc w:val="both"/>
        <w:rPr>
          <w:szCs w:val="22"/>
        </w:rPr>
      </w:pPr>
    </w:p>
    <w:p w14:paraId="0B57AC94" w14:textId="77777777" w:rsidR="00F34BC1" w:rsidRDefault="00F34BC1" w:rsidP="002E2799">
      <w:pPr>
        <w:jc w:val="both"/>
        <w:rPr>
          <w:szCs w:val="22"/>
        </w:rPr>
      </w:pPr>
    </w:p>
    <w:p w14:paraId="60EFDAB3" w14:textId="77777777" w:rsidR="00F34BC1" w:rsidRDefault="00F34BC1" w:rsidP="002E2799">
      <w:pPr>
        <w:jc w:val="both"/>
        <w:rPr>
          <w:szCs w:val="22"/>
        </w:rPr>
      </w:pPr>
    </w:p>
    <w:p w14:paraId="47E1EA6D" w14:textId="77777777" w:rsidR="00F34BC1" w:rsidRDefault="00F34BC1" w:rsidP="002E2799">
      <w:pPr>
        <w:jc w:val="both"/>
        <w:rPr>
          <w:szCs w:val="22"/>
        </w:rPr>
      </w:pPr>
    </w:p>
    <w:p w14:paraId="1487A238" w14:textId="77777777" w:rsidR="00F34BC1" w:rsidRDefault="00F34BC1" w:rsidP="002E2799">
      <w:pPr>
        <w:jc w:val="both"/>
        <w:rPr>
          <w:szCs w:val="22"/>
        </w:rPr>
      </w:pPr>
    </w:p>
    <w:p w14:paraId="55A3BED5" w14:textId="77777777" w:rsidR="00F34BC1" w:rsidRDefault="00F34BC1" w:rsidP="002E2799">
      <w:pPr>
        <w:jc w:val="both"/>
        <w:rPr>
          <w:szCs w:val="22"/>
        </w:rPr>
      </w:pPr>
    </w:p>
    <w:p w14:paraId="7B4833A5" w14:textId="77777777" w:rsidR="00F34BC1" w:rsidRPr="00AC492A" w:rsidRDefault="00F34BC1" w:rsidP="002E2799">
      <w:pPr>
        <w:jc w:val="both"/>
        <w:rPr>
          <w:szCs w:val="22"/>
        </w:rPr>
      </w:pPr>
    </w:p>
    <w:p w14:paraId="61524056" w14:textId="053C560A" w:rsidR="0076380E" w:rsidRPr="00AC492A" w:rsidRDefault="00B86C88" w:rsidP="008061FD">
      <w:pPr>
        <w:pStyle w:val="Titre1"/>
        <w:ind w:left="-142"/>
        <w:rPr>
          <w:sz w:val="28"/>
          <w:szCs w:val="28"/>
        </w:rPr>
      </w:pPr>
      <w:bookmarkStart w:id="40" w:name="_Toc484511790"/>
      <w:bookmarkStart w:id="41" w:name="_Toc201568486"/>
      <w:r w:rsidRPr="00AC492A">
        <w:rPr>
          <w:rFonts w:asciiTheme="minorHAnsi" w:hAnsiTheme="minorHAnsi"/>
          <w:noProof/>
          <w:szCs w:val="22"/>
        </w:rPr>
        <w:lastRenderedPageBreak/>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1">
                      <a:extLst>
                        <a:ext uri="{28A0092B-C50C-407E-A947-70E740481C1C}">
                          <a14:useLocalDpi xmlns:a14="http://schemas.microsoft.com/office/drawing/2010/main" val="0"/>
                        </a:ext>
                        <a:ext uri="{96DAC541-7B7A-43D3-8B79-37D633B846F1}">
                          <asvg:svgBlip xmlns:asvg="http://schemas.microsoft.com/office/drawing/2016/SVG/main" r:embed="rId52"/>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40"/>
      <w:bookmarkEnd w:id="41"/>
    </w:p>
    <w:p w14:paraId="2B7AFBA9" w14:textId="3D65016C" w:rsidR="0076380E" w:rsidRPr="00AC492A" w:rsidRDefault="0076380E" w:rsidP="00AF56BB">
      <w:pPr>
        <w:pStyle w:val="Titre2"/>
      </w:pPr>
      <w:bookmarkStart w:id="42" w:name="_Interlocuteurs_du_marché"/>
      <w:bookmarkStart w:id="43" w:name="_Toc484511791"/>
      <w:bookmarkEnd w:id="42"/>
      <w:r w:rsidRPr="00AC492A">
        <w:t>Interlocuteurs du marché</w:t>
      </w:r>
      <w:bookmarkEnd w:id="43"/>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b/>
                <w:szCs w:val="22"/>
              </w:rPr>
            </w:pPr>
            <w:r w:rsidRPr="00AC492A">
              <w:rPr>
                <w:b/>
                <w:szCs w:val="22"/>
              </w:rPr>
              <w:t>NATURE DU SUIVI</w:t>
            </w:r>
          </w:p>
        </w:tc>
        <w:tc>
          <w:tcPr>
            <w:tcW w:w="3838" w:type="dxa"/>
            <w:shd w:val="clear" w:color="auto" w:fill="E6E6E6"/>
          </w:tcPr>
          <w:p w14:paraId="52AEE770" w14:textId="77777777" w:rsidR="0076380E" w:rsidRPr="00AC492A" w:rsidRDefault="0076380E" w:rsidP="00D46FAF">
            <w:pPr>
              <w:spacing w:before="120"/>
              <w:jc w:val="center"/>
              <w:rPr>
                <w:b/>
                <w:szCs w:val="22"/>
              </w:rPr>
            </w:pPr>
            <w:r w:rsidRPr="00AC492A">
              <w:rPr>
                <w:b/>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b/>
                <w:szCs w:val="22"/>
              </w:rPr>
            </w:pPr>
            <w:r w:rsidRPr="00AC492A">
              <w:rPr>
                <w:b/>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b/>
                <w:szCs w:val="22"/>
              </w:rPr>
            </w:pPr>
            <w:r w:rsidRPr="00AC492A">
              <w:rPr>
                <w:b/>
                <w:szCs w:val="22"/>
              </w:rPr>
              <w:t>Suivi contractuel et administratif du marché</w:t>
            </w:r>
          </w:p>
        </w:tc>
        <w:tc>
          <w:tcPr>
            <w:tcW w:w="3838" w:type="dxa"/>
            <w:shd w:val="clear" w:color="auto" w:fill="auto"/>
          </w:tcPr>
          <w:p w14:paraId="6DD58C5C" w14:textId="77777777" w:rsidR="0076380E" w:rsidRPr="00AC492A" w:rsidRDefault="0076380E" w:rsidP="00D46FAF">
            <w:pPr>
              <w:jc w:val="both"/>
              <w:rPr>
                <w:szCs w:val="22"/>
              </w:rPr>
            </w:pPr>
            <w:r w:rsidRPr="00AC492A">
              <w:rPr>
                <w:szCs w:val="22"/>
              </w:rPr>
              <w:t>- signature d’avenants</w:t>
            </w:r>
          </w:p>
          <w:p w14:paraId="34769597" w14:textId="77777777" w:rsidR="0076380E" w:rsidRPr="00AC492A" w:rsidRDefault="0076380E" w:rsidP="00D46FAF">
            <w:pPr>
              <w:jc w:val="both"/>
              <w:rPr>
                <w:szCs w:val="22"/>
              </w:rPr>
            </w:pPr>
            <w:r w:rsidRPr="00AC492A">
              <w:rPr>
                <w:szCs w:val="22"/>
              </w:rPr>
              <w:t>- observation sur ordres de service ou courriers de mise en demeure ou d’application des pénalités</w:t>
            </w:r>
          </w:p>
          <w:p w14:paraId="4455988C" w14:textId="77777777" w:rsidR="007F007E" w:rsidRPr="00AC492A" w:rsidRDefault="007F007E" w:rsidP="00D46FAF">
            <w:pPr>
              <w:jc w:val="both"/>
              <w:rPr>
                <w:szCs w:val="22"/>
              </w:rPr>
            </w:pPr>
            <w:r w:rsidRPr="00AC492A">
              <w:rPr>
                <w:szCs w:val="22"/>
              </w:rPr>
              <w:t>- présentation d’un sous-traitant en cours de marché</w:t>
            </w:r>
          </w:p>
          <w:p w14:paraId="22CA12C5" w14:textId="77777777" w:rsidR="0076380E" w:rsidRPr="00AC492A" w:rsidRDefault="0076380E" w:rsidP="00D46FAF">
            <w:pPr>
              <w:ind w:left="43"/>
              <w:jc w:val="both"/>
              <w:rPr>
                <w:szCs w:val="22"/>
              </w:rPr>
            </w:pPr>
            <w:r w:rsidRPr="00AC492A">
              <w:rPr>
                <w:szCs w:val="22"/>
              </w:rPr>
              <w:t>- modification des coordonnées bancaires du titulaire</w:t>
            </w:r>
          </w:p>
        </w:tc>
        <w:tc>
          <w:tcPr>
            <w:tcW w:w="4860" w:type="dxa"/>
            <w:shd w:val="clear" w:color="auto" w:fill="auto"/>
          </w:tcPr>
          <w:p w14:paraId="5E58E5B7" w14:textId="4012BB92" w:rsidR="00C67E3B" w:rsidRDefault="00BE68F1" w:rsidP="007F007E">
            <w:pPr>
              <w:jc w:val="both"/>
              <w:rPr>
                <w:szCs w:val="22"/>
              </w:rPr>
            </w:pPr>
            <w:r>
              <w:rPr>
                <w:szCs w:val="22"/>
              </w:rPr>
              <w:t>Service</w:t>
            </w:r>
            <w:r w:rsidR="00C67E3B">
              <w:rPr>
                <w:szCs w:val="22"/>
              </w:rPr>
              <w:t xml:space="preserve"> Achats Marchés Publics de la CCI Normandie</w:t>
            </w:r>
          </w:p>
          <w:p w14:paraId="6726F26B" w14:textId="33C661D8" w:rsidR="00C67E3B" w:rsidRDefault="00C67E3B" w:rsidP="007F007E">
            <w:pPr>
              <w:jc w:val="both"/>
              <w:rPr>
                <w:szCs w:val="22"/>
              </w:rPr>
            </w:pPr>
            <w:r>
              <w:rPr>
                <w:szCs w:val="22"/>
              </w:rPr>
              <w:t>Mme Aurélie PLASSARD – Chargée de commande publique</w:t>
            </w:r>
          </w:p>
          <w:p w14:paraId="3D3ED639" w14:textId="0B6A8E87" w:rsidR="0076380E" w:rsidRPr="00AC492A" w:rsidRDefault="005952D7" w:rsidP="007F007E">
            <w:pPr>
              <w:jc w:val="both"/>
              <w:rPr>
                <w:color w:val="000000" w:themeColor="text1"/>
                <w:szCs w:val="22"/>
              </w:rPr>
            </w:pPr>
            <w:hyperlink r:id="rId53" w:history="1">
              <w:r w:rsidRPr="00AC492A">
                <w:rPr>
                  <w:rStyle w:val="Lienhypertexte"/>
                  <w:szCs w:val="22"/>
                </w:rPr>
                <w:t>aurelie.plassard@normandie.cci.fr</w:t>
              </w:r>
            </w:hyperlink>
            <w:r w:rsidR="007F007E" w:rsidRPr="00AC492A">
              <w:rPr>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b/>
                <w:szCs w:val="22"/>
              </w:rPr>
            </w:pPr>
            <w:r w:rsidRPr="00AC492A">
              <w:rPr>
                <w:b/>
                <w:szCs w:val="22"/>
              </w:rPr>
              <w:t>Suivi comptable du marché</w:t>
            </w:r>
          </w:p>
          <w:p w14:paraId="2328D6BA" w14:textId="77777777" w:rsidR="0076380E" w:rsidRPr="00AC492A" w:rsidRDefault="0076380E" w:rsidP="00D46FAF">
            <w:pPr>
              <w:rPr>
                <w:b/>
                <w:szCs w:val="22"/>
              </w:rPr>
            </w:pPr>
            <w:proofErr w:type="gramStart"/>
            <w:r w:rsidRPr="00AC492A">
              <w:rPr>
                <w:b/>
                <w:szCs w:val="22"/>
              </w:rPr>
              <w:t>par</w:t>
            </w:r>
            <w:proofErr w:type="gramEnd"/>
            <w:r w:rsidRPr="00AC492A">
              <w:rPr>
                <w:b/>
                <w:szCs w:val="22"/>
              </w:rPr>
              <w:t xml:space="preserve"> le service responsable du suivi comptable du marché</w:t>
            </w:r>
          </w:p>
        </w:tc>
        <w:tc>
          <w:tcPr>
            <w:tcW w:w="3838" w:type="dxa"/>
            <w:shd w:val="clear" w:color="auto" w:fill="auto"/>
          </w:tcPr>
          <w:p w14:paraId="70C25623" w14:textId="77777777" w:rsidR="0076380E" w:rsidRPr="00AC492A" w:rsidRDefault="0076380E" w:rsidP="00D46FAF">
            <w:pPr>
              <w:jc w:val="both"/>
              <w:rPr>
                <w:szCs w:val="22"/>
              </w:rPr>
            </w:pPr>
            <w:r w:rsidRPr="00AC492A">
              <w:rPr>
                <w:szCs w:val="22"/>
              </w:rPr>
              <w:t>- vérification comptable des factures et des décomptes</w:t>
            </w:r>
          </w:p>
          <w:p w14:paraId="6A6F823C" w14:textId="77777777" w:rsidR="0076380E" w:rsidRPr="00AC492A" w:rsidRDefault="0076380E" w:rsidP="00D46FAF">
            <w:pPr>
              <w:jc w:val="both"/>
              <w:rPr>
                <w:szCs w:val="22"/>
              </w:rPr>
            </w:pPr>
            <w:r w:rsidRPr="00AC492A">
              <w:rPr>
                <w:szCs w:val="22"/>
              </w:rPr>
              <w:t>- application comptable des pénalités et des révisions de prix</w:t>
            </w:r>
          </w:p>
          <w:p w14:paraId="52E42C03" w14:textId="77777777" w:rsidR="0076380E" w:rsidRPr="00AC492A" w:rsidRDefault="0076380E" w:rsidP="00D46FAF">
            <w:pPr>
              <w:jc w:val="both"/>
              <w:rPr>
                <w:szCs w:val="22"/>
              </w:rPr>
            </w:pPr>
            <w:r w:rsidRPr="00AC492A">
              <w:rPr>
                <w:szCs w:val="22"/>
              </w:rPr>
              <w:t>- mise en paiement des prestations</w:t>
            </w:r>
          </w:p>
          <w:p w14:paraId="16793E5E" w14:textId="77777777" w:rsidR="0076380E" w:rsidRPr="00AC492A" w:rsidRDefault="0076380E" w:rsidP="00D46FAF">
            <w:pPr>
              <w:jc w:val="both"/>
              <w:rPr>
                <w:szCs w:val="22"/>
              </w:rPr>
            </w:pPr>
            <w:r w:rsidRPr="00AC492A">
              <w:rPr>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szCs w:val="22"/>
              </w:rPr>
            </w:pPr>
            <w:r w:rsidRPr="00AC492A">
              <w:rPr>
                <w:szCs w:val="22"/>
              </w:rPr>
              <w:t>Toutes les transmissions relatives à la facturation doivent être faites via le portail CHORUS PRO.</w:t>
            </w:r>
          </w:p>
          <w:p w14:paraId="58B03328" w14:textId="59379C68" w:rsidR="00016317" w:rsidRPr="00AC492A" w:rsidRDefault="00016317" w:rsidP="00D46FAF">
            <w:pPr>
              <w:jc w:val="both"/>
              <w:rPr>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b/>
                <w:szCs w:val="22"/>
              </w:rPr>
            </w:pPr>
            <w:r w:rsidRPr="00AC492A">
              <w:rPr>
                <w:b/>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szCs w:val="22"/>
              </w:rPr>
            </w:pPr>
            <w:r w:rsidRPr="00AC492A">
              <w:rPr>
                <w:szCs w:val="22"/>
              </w:rPr>
              <w:t>- comptes rendu d’exécution</w:t>
            </w:r>
          </w:p>
          <w:p w14:paraId="2A2A7174" w14:textId="77777777" w:rsidR="0076380E" w:rsidRPr="00AC492A" w:rsidRDefault="0076380E" w:rsidP="00D46FAF">
            <w:pPr>
              <w:jc w:val="both"/>
              <w:rPr>
                <w:szCs w:val="22"/>
              </w:rPr>
            </w:pPr>
            <w:r w:rsidRPr="00AC492A">
              <w:rPr>
                <w:szCs w:val="22"/>
              </w:rPr>
              <w:t>- suivi opérationnel de la qualité des prestations</w:t>
            </w:r>
          </w:p>
          <w:p w14:paraId="394F308E" w14:textId="77777777" w:rsidR="0076380E" w:rsidRPr="00AC492A" w:rsidRDefault="0076380E" w:rsidP="00D46FAF">
            <w:pPr>
              <w:jc w:val="both"/>
              <w:rPr>
                <w:szCs w:val="22"/>
              </w:rPr>
            </w:pPr>
            <w:r w:rsidRPr="00AC492A">
              <w:rPr>
                <w:szCs w:val="22"/>
              </w:rPr>
              <w:t>- vérification et réception des prestations</w:t>
            </w:r>
          </w:p>
          <w:p w14:paraId="2E068104" w14:textId="77777777" w:rsidR="0076380E" w:rsidRPr="00AC492A" w:rsidRDefault="0076380E" w:rsidP="00D46FAF">
            <w:pPr>
              <w:jc w:val="both"/>
              <w:rPr>
                <w:szCs w:val="22"/>
              </w:rPr>
            </w:pPr>
            <w:r w:rsidRPr="00AC492A">
              <w:rPr>
                <w:szCs w:val="22"/>
              </w:rPr>
              <w:t>- suivi de l’enveloppe financière du marché</w:t>
            </w:r>
          </w:p>
        </w:tc>
        <w:tc>
          <w:tcPr>
            <w:tcW w:w="4860" w:type="dxa"/>
            <w:shd w:val="clear" w:color="auto" w:fill="auto"/>
          </w:tcPr>
          <w:p w14:paraId="3E94D6AA" w14:textId="77777777" w:rsidR="00BE68F1" w:rsidRDefault="00BE68F1" w:rsidP="00BE68F1">
            <w:pPr>
              <w:jc w:val="both"/>
              <w:rPr>
                <w:szCs w:val="22"/>
              </w:rPr>
            </w:pPr>
            <w:r>
              <w:rPr>
                <w:szCs w:val="22"/>
              </w:rPr>
              <w:t>Service Achats Marchés Publics de la CCI Normandie</w:t>
            </w:r>
          </w:p>
          <w:p w14:paraId="6EFC1411" w14:textId="77777777" w:rsidR="00BE68F1" w:rsidRDefault="00BE68F1" w:rsidP="00BE68F1">
            <w:pPr>
              <w:jc w:val="both"/>
              <w:rPr>
                <w:szCs w:val="22"/>
              </w:rPr>
            </w:pPr>
            <w:r>
              <w:rPr>
                <w:szCs w:val="22"/>
              </w:rPr>
              <w:t>Mme Aurélie PLASSARD – Chargée de commande publique</w:t>
            </w:r>
          </w:p>
          <w:p w14:paraId="4A905097" w14:textId="579AC7FC" w:rsidR="000831C9" w:rsidRPr="00AC492A" w:rsidRDefault="00BE68F1" w:rsidP="00BE68F1">
            <w:pPr>
              <w:jc w:val="both"/>
              <w:rPr>
                <w:szCs w:val="22"/>
              </w:rPr>
            </w:pPr>
            <w:hyperlink r:id="rId54" w:history="1">
              <w:r w:rsidRPr="00AC492A">
                <w:rPr>
                  <w:rStyle w:val="Lienhypertexte"/>
                  <w:szCs w:val="22"/>
                </w:rPr>
                <w:t>aurelie.plassard@normandie.cci.fr</w:t>
              </w:r>
            </w:hyperlink>
          </w:p>
        </w:tc>
      </w:tr>
    </w:tbl>
    <w:p w14:paraId="5E733C02" w14:textId="77777777" w:rsidR="001F2436" w:rsidRDefault="001F2436" w:rsidP="001F2436">
      <w:pPr>
        <w:rPr>
          <w:sz w:val="28"/>
          <w:szCs w:val="28"/>
          <w:lang w:eastAsia="en-US"/>
        </w:rPr>
      </w:pPr>
      <w:bookmarkStart w:id="44" w:name="_Toc197326325"/>
      <w:bookmarkStart w:id="45" w:name="_Toc481842514"/>
      <w:bookmarkStart w:id="46" w:name="_Toc482197721"/>
    </w:p>
    <w:p w14:paraId="04799E54" w14:textId="63B413E0" w:rsidR="00001B32" w:rsidRPr="00AC492A" w:rsidRDefault="00001B32" w:rsidP="00AF56BB">
      <w:pPr>
        <w:pStyle w:val="Titre2"/>
      </w:pPr>
      <w:r w:rsidRPr="00AC492A">
        <w:t>Forme des notifications et informations</w:t>
      </w:r>
      <w:bookmarkEnd w:id="44"/>
      <w:r w:rsidRPr="00AC492A">
        <w:t xml:space="preserve"> </w:t>
      </w:r>
      <w:bookmarkEnd w:id="45"/>
      <w:bookmarkEnd w:id="46"/>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szCs w:val="22"/>
        </w:rPr>
      </w:pPr>
      <w:r w:rsidRPr="00AC492A">
        <w:rPr>
          <w:szCs w:val="22"/>
        </w:rPr>
        <w:t xml:space="preserve">Les échanges de communication entre </w:t>
      </w:r>
      <w:r w:rsidR="00A07C2A" w:rsidRPr="00AC492A">
        <w:rPr>
          <w:szCs w:val="22"/>
        </w:rPr>
        <w:t>l’acheteur</w:t>
      </w:r>
      <w:r w:rsidRPr="00AC492A">
        <w:rPr>
          <w:szCs w:val="22"/>
        </w:rPr>
        <w:t xml:space="preserve"> et le titulaire</w:t>
      </w:r>
      <w:r w:rsidR="0087155C" w:rsidRPr="00AC492A">
        <w:rPr>
          <w:szCs w:val="22"/>
        </w:rPr>
        <w:t xml:space="preserve"> liés à l’exécution juridique </w:t>
      </w:r>
      <w:r w:rsidR="00C67E3B">
        <w:rPr>
          <w:szCs w:val="22"/>
        </w:rPr>
        <w:t>du marché</w:t>
      </w:r>
      <w:r w:rsidR="0087155C" w:rsidRPr="00AC492A">
        <w:rPr>
          <w:szCs w:val="22"/>
        </w:rPr>
        <w:t xml:space="preserve"> (avenants, etc</w:t>
      </w:r>
      <w:r w:rsidR="003F7DA6" w:rsidRPr="00AC492A">
        <w:rPr>
          <w:szCs w:val="22"/>
        </w:rPr>
        <w:t>.</w:t>
      </w:r>
      <w:r w:rsidR="0087155C" w:rsidRPr="00AC492A">
        <w:rPr>
          <w:szCs w:val="22"/>
        </w:rPr>
        <w:t>)</w:t>
      </w:r>
      <w:r w:rsidRPr="00AC492A">
        <w:rPr>
          <w:szCs w:val="22"/>
        </w:rPr>
        <w:t xml:space="preserve"> </w:t>
      </w:r>
      <w:r w:rsidR="0087155C" w:rsidRPr="00AC492A">
        <w:rPr>
          <w:szCs w:val="22"/>
        </w:rPr>
        <w:t>seront effectués via le profil acheteur</w:t>
      </w:r>
      <w:r w:rsidR="005306CC" w:rsidRPr="00AC492A">
        <w:rPr>
          <w:szCs w:val="22"/>
        </w:rPr>
        <w:t>.</w:t>
      </w:r>
    </w:p>
    <w:p w14:paraId="61D76667" w14:textId="2800D07D" w:rsidR="003F7DA6" w:rsidRPr="00AC492A" w:rsidRDefault="003F7DA6" w:rsidP="00001B32">
      <w:pPr>
        <w:spacing w:after="120"/>
        <w:jc w:val="both"/>
        <w:rPr>
          <w:szCs w:val="22"/>
        </w:rPr>
      </w:pPr>
      <w:r w:rsidRPr="00AC492A">
        <w:rPr>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szCs w:val="22"/>
        </w:rPr>
        <w:t>Pades</w:t>
      </w:r>
      <w:proofErr w:type="spellEnd"/>
      <w:r w:rsidRPr="00AC492A">
        <w:rPr>
          <w:szCs w:val="22"/>
        </w:rPr>
        <w:t xml:space="preserve">, </w:t>
      </w:r>
      <w:proofErr w:type="spellStart"/>
      <w:r w:rsidRPr="00AC492A">
        <w:rPr>
          <w:szCs w:val="22"/>
        </w:rPr>
        <w:t>Xades</w:t>
      </w:r>
      <w:proofErr w:type="spellEnd"/>
      <w:r w:rsidRPr="00AC492A">
        <w:rPr>
          <w:szCs w:val="22"/>
        </w:rPr>
        <w:t xml:space="preserve"> ou Cades, conformément aux dispositions légales).</w:t>
      </w:r>
    </w:p>
    <w:p w14:paraId="1F806A11" w14:textId="05181965" w:rsidR="00001B32" w:rsidRPr="00AC492A" w:rsidRDefault="00001B32" w:rsidP="0087155C">
      <w:pPr>
        <w:jc w:val="both"/>
        <w:rPr>
          <w:szCs w:val="22"/>
        </w:rPr>
      </w:pPr>
      <w:r w:rsidRPr="00AC492A">
        <w:rPr>
          <w:szCs w:val="22"/>
        </w:rPr>
        <w:t>Conform</w:t>
      </w:r>
      <w:r w:rsidR="0087155C" w:rsidRPr="00AC492A">
        <w:rPr>
          <w:szCs w:val="22"/>
        </w:rPr>
        <w:t>é</w:t>
      </w:r>
      <w:r w:rsidR="00D46FAF" w:rsidRPr="00AC492A">
        <w:rPr>
          <w:szCs w:val="22"/>
        </w:rPr>
        <w:t>ment à l’article 3.1 du CCAG-</w:t>
      </w:r>
      <w:r w:rsidRPr="00AC492A">
        <w:rPr>
          <w:szCs w:val="22"/>
        </w:rPr>
        <w:t xml:space="preserve">, lorsque la notification d’une décision ou information </w:t>
      </w:r>
      <w:r w:rsidR="009978A1" w:rsidRPr="00AC492A">
        <w:rPr>
          <w:szCs w:val="22"/>
        </w:rPr>
        <w:t>de l’acheteur</w:t>
      </w:r>
      <w:r w:rsidRPr="00AC492A">
        <w:rPr>
          <w:szCs w:val="22"/>
        </w:rPr>
        <w:t xml:space="preserve"> doit faire courir un délai, ce document est notifié </w:t>
      </w:r>
      <w:r w:rsidR="0087155C" w:rsidRPr="00AC492A">
        <w:rPr>
          <w:szCs w:val="22"/>
        </w:rPr>
        <w:t xml:space="preserve">via le profil acheteur de la CCI </w:t>
      </w:r>
      <w:r w:rsidR="00B4230B">
        <w:rPr>
          <w:szCs w:val="22"/>
        </w:rPr>
        <w:t>Normandie</w:t>
      </w:r>
      <w:r w:rsidR="0087155C" w:rsidRPr="00AC492A">
        <w:rPr>
          <w:szCs w:val="22"/>
        </w:rPr>
        <w:t>.</w:t>
      </w:r>
    </w:p>
    <w:p w14:paraId="4FE8192A" w14:textId="77777777" w:rsidR="00620F3F" w:rsidRDefault="00620F3F" w:rsidP="0087155C">
      <w:pPr>
        <w:jc w:val="both"/>
        <w:rPr>
          <w:szCs w:val="22"/>
        </w:rPr>
      </w:pPr>
    </w:p>
    <w:p w14:paraId="5E26F284" w14:textId="77777777" w:rsidR="00F34BC1" w:rsidRDefault="00F34BC1" w:rsidP="0087155C">
      <w:pPr>
        <w:jc w:val="both"/>
        <w:rPr>
          <w:szCs w:val="22"/>
        </w:rPr>
      </w:pPr>
    </w:p>
    <w:p w14:paraId="40987BBE" w14:textId="77777777" w:rsidR="00B4230B" w:rsidRDefault="00B4230B" w:rsidP="0087155C">
      <w:pPr>
        <w:jc w:val="both"/>
        <w:rPr>
          <w:szCs w:val="22"/>
        </w:rPr>
      </w:pPr>
    </w:p>
    <w:p w14:paraId="1C71D031" w14:textId="2D97EF91" w:rsidR="00F172DE" w:rsidRPr="00AC492A" w:rsidRDefault="00620F3F" w:rsidP="008061FD">
      <w:pPr>
        <w:pStyle w:val="Titre1"/>
        <w:ind w:left="-142"/>
        <w:rPr>
          <w:sz w:val="28"/>
          <w:szCs w:val="28"/>
        </w:rPr>
      </w:pPr>
      <w:bookmarkStart w:id="47" w:name="_Toc201568487"/>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5">
                      <a:extLst>
                        <a:ext uri="{28A0092B-C50C-407E-A947-70E740481C1C}">
                          <a14:useLocalDpi xmlns:a14="http://schemas.microsoft.com/office/drawing/2010/main" val="0"/>
                        </a:ext>
                        <a:ext uri="{96DAC541-7B7A-43D3-8B79-37D633B846F1}">
                          <asvg:svgBlip xmlns:asvg="http://schemas.microsoft.com/office/drawing/2016/SVG/main" r:embed="rId56"/>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47"/>
    </w:p>
    <w:p w14:paraId="554C9C40" w14:textId="40057CF7" w:rsidR="00F172DE" w:rsidRPr="00AC492A" w:rsidRDefault="0029712E" w:rsidP="00AF56BB">
      <w:pPr>
        <w:pStyle w:val="Titre2"/>
      </w:pPr>
      <w:r w:rsidRPr="00AC492A">
        <w:t>Clause de réexamen</w:t>
      </w:r>
    </w:p>
    <w:p w14:paraId="5401268A" w14:textId="77777777" w:rsidR="005306CC" w:rsidRPr="00AC492A" w:rsidRDefault="005306CC" w:rsidP="005306CC">
      <w:pPr>
        <w:rPr>
          <w:sz w:val="28"/>
          <w:szCs w:val="28"/>
          <w:lang w:eastAsia="en-US"/>
        </w:rPr>
      </w:pPr>
    </w:p>
    <w:p w14:paraId="1F8C22DC" w14:textId="29B96438" w:rsidR="002A3EE2" w:rsidRDefault="000831C9" w:rsidP="00E8324D">
      <w:pPr>
        <w:pStyle w:val="CCIH"/>
        <w:suppressAutoHyphens/>
        <w:rPr>
          <w:rFonts w:ascii="Calibri" w:hAnsi="Calibri"/>
        </w:rPr>
      </w:pPr>
      <w:r>
        <w:rPr>
          <w:rFonts w:ascii="Calibri" w:hAnsi="Calibri"/>
        </w:rPr>
        <w:t>Sans objet</w:t>
      </w:r>
    </w:p>
    <w:p w14:paraId="6AE1D0C4" w14:textId="77777777" w:rsidR="002A3EE2" w:rsidRPr="00AC492A" w:rsidRDefault="002A3EE2" w:rsidP="00E8324D">
      <w:pPr>
        <w:pStyle w:val="CCIH"/>
        <w:suppressAutoHyphens/>
        <w:rPr>
          <w:rFonts w:ascii="Calibri" w:hAnsi="Calibri"/>
        </w:rPr>
      </w:pPr>
    </w:p>
    <w:p w14:paraId="20E95434" w14:textId="77196C96" w:rsidR="0029712E" w:rsidRPr="00AC492A" w:rsidRDefault="0029712E" w:rsidP="00AF56BB">
      <w:pPr>
        <w:pStyle w:val="Titre2"/>
      </w:pPr>
      <w:r w:rsidRPr="00AC492A">
        <w:lastRenderedPageBreak/>
        <w:t>Modification relative au titulaire du marché</w:t>
      </w:r>
    </w:p>
    <w:p w14:paraId="3250134D" w14:textId="046EB76B" w:rsidR="0029712E" w:rsidRPr="00BE68F1" w:rsidRDefault="0029712E" w:rsidP="00BE68F1">
      <w:pPr>
        <w:pStyle w:val="Titre3"/>
      </w:pPr>
      <w:r w:rsidRPr="00BE68F1">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szCs w:val="22"/>
        </w:rPr>
      </w:pPr>
      <w:r w:rsidRPr="00AC492A">
        <w:rPr>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BE68F1">
      <w:pPr>
        <w:pStyle w:val="Titre3"/>
      </w:pPr>
      <w:r w:rsidRPr="00AC492A">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szCs w:val="22"/>
        </w:rPr>
      </w:pPr>
      <w:r w:rsidRPr="00AC492A">
        <w:rPr>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szCs w:val="22"/>
        </w:rPr>
      </w:pPr>
      <w:proofErr w:type="gramStart"/>
      <w:r w:rsidRPr="00AC492A">
        <w:rPr>
          <w:szCs w:val="22"/>
        </w:rPr>
        <w:t>Suite à</w:t>
      </w:r>
      <w:proofErr w:type="gramEnd"/>
      <w:r w:rsidRPr="00AC492A">
        <w:rPr>
          <w:szCs w:val="22"/>
        </w:rPr>
        <w:t xml:space="preserve"> cette cession, </w:t>
      </w:r>
      <w:r w:rsidR="009978A1" w:rsidRPr="00AC492A">
        <w:rPr>
          <w:szCs w:val="22"/>
        </w:rPr>
        <w:t xml:space="preserve">l’acheteur </w:t>
      </w:r>
      <w:r w:rsidRPr="00AC492A">
        <w:rPr>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szCs w:val="22"/>
        </w:rPr>
        <w:t>aux articles R2143-6 à R2143-10 du code de la commande publique</w:t>
      </w:r>
      <w:r w:rsidRPr="00AC492A">
        <w:rPr>
          <w:szCs w:val="22"/>
        </w:rPr>
        <w:t xml:space="preserve"> et aux articles D.8222-5 et D.8254-2 (</w:t>
      </w:r>
      <w:r w:rsidRPr="00AC492A">
        <w:rPr>
          <w:i/>
          <w:szCs w:val="22"/>
        </w:rPr>
        <w:t>titulaire établi en France</w:t>
      </w:r>
      <w:r w:rsidRPr="00AC492A">
        <w:rPr>
          <w:szCs w:val="22"/>
        </w:rPr>
        <w:t>) ou D.8222-7 et D.8254-3 (</w:t>
      </w:r>
      <w:r w:rsidRPr="00AC492A">
        <w:rPr>
          <w:i/>
          <w:szCs w:val="22"/>
        </w:rPr>
        <w:t>titulaire établi ou domicilié à l’étranger</w:t>
      </w:r>
      <w:r w:rsidRPr="00AC492A">
        <w:rPr>
          <w:szCs w:val="22"/>
        </w:rPr>
        <w:t>) du Code du travail qui lui seront demandés.</w:t>
      </w:r>
    </w:p>
    <w:p w14:paraId="17563EE3" w14:textId="77777777" w:rsidR="0029712E" w:rsidRPr="00AC492A" w:rsidRDefault="0029712E" w:rsidP="0029712E">
      <w:pPr>
        <w:spacing w:after="120"/>
        <w:jc w:val="both"/>
        <w:rPr>
          <w:szCs w:val="22"/>
        </w:rPr>
      </w:pPr>
      <w:proofErr w:type="gramStart"/>
      <w:r w:rsidRPr="00AC492A">
        <w:rPr>
          <w:szCs w:val="22"/>
        </w:rPr>
        <w:t>Suite à</w:t>
      </w:r>
      <w:proofErr w:type="gramEnd"/>
      <w:r w:rsidRPr="00AC492A">
        <w:rPr>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szCs w:val="22"/>
        </w:rPr>
      </w:pPr>
      <w:r w:rsidRPr="00AC492A">
        <w:rPr>
          <w:szCs w:val="22"/>
        </w:rPr>
        <w:t xml:space="preserve">Si le cessionnaire ne possède pas les capacités pour exécuter le marché, </w:t>
      </w:r>
      <w:r w:rsidR="009978A1" w:rsidRPr="00AC492A">
        <w:rPr>
          <w:szCs w:val="22"/>
        </w:rPr>
        <w:t xml:space="preserve">l’acheteur </w:t>
      </w:r>
      <w:r w:rsidRPr="00AC492A">
        <w:rPr>
          <w:szCs w:val="22"/>
        </w:rPr>
        <w:t>procédera à la résiliation du marché.</w:t>
      </w:r>
    </w:p>
    <w:p w14:paraId="64446062" w14:textId="77777777" w:rsidR="001D35AD" w:rsidRPr="00AC492A" w:rsidRDefault="001D35AD" w:rsidP="0029712E">
      <w:pPr>
        <w:spacing w:after="120"/>
        <w:jc w:val="both"/>
        <w:rPr>
          <w:szCs w:val="22"/>
        </w:rPr>
      </w:pPr>
    </w:p>
    <w:p w14:paraId="0957D1E5" w14:textId="4513F582" w:rsidR="00F12D49" w:rsidRPr="00AC492A" w:rsidRDefault="003558A6" w:rsidP="00F12D49">
      <w:pPr>
        <w:jc w:val="both"/>
        <w:rPr>
          <w:szCs w:val="22"/>
        </w:rPr>
      </w:pPr>
      <w:r w:rsidRPr="00AC492A">
        <w:rPr>
          <w:b/>
          <w:noProof/>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57">
                      <a:extLst>
                        <a:ext uri="{28A0092B-C50C-407E-A947-70E740481C1C}">
                          <a14:useLocalDpi xmlns:a14="http://schemas.microsoft.com/office/drawing/2010/main" val="0"/>
                        </a:ext>
                        <a:ext uri="{96DAC541-7B7A-43D3-8B79-37D633B846F1}">
                          <asvg:svgBlip xmlns:asvg="http://schemas.microsoft.com/office/drawing/2016/SVG/main" r:embed="rId58"/>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48" w:name="_Toc201568488"/>
      <w:r w:rsidRPr="00AC492A">
        <w:rPr>
          <w:sz w:val="28"/>
          <w:szCs w:val="28"/>
        </w:rPr>
        <w:t>ASSURANCES</w:t>
      </w:r>
      <w:bookmarkEnd w:id="48"/>
      <w:r w:rsidR="003558A6" w:rsidRPr="00AC492A">
        <w:rPr>
          <w:rFonts w:asciiTheme="minorHAnsi" w:hAnsiTheme="minorHAnsi"/>
          <w:b w:val="0"/>
          <w:noProof/>
          <w:szCs w:val="18"/>
        </w:rPr>
        <w:t xml:space="preserve"> </w:t>
      </w:r>
    </w:p>
    <w:p w14:paraId="7858053E" w14:textId="17B59156" w:rsidR="00D72AE8" w:rsidRPr="00AC492A" w:rsidRDefault="00D72AE8" w:rsidP="00D72AE8">
      <w:pPr>
        <w:autoSpaceDE w:val="0"/>
        <w:autoSpaceDN w:val="0"/>
        <w:adjustRightInd w:val="0"/>
        <w:jc w:val="both"/>
        <w:rPr>
          <w:szCs w:val="22"/>
        </w:rPr>
      </w:pPr>
      <w:r w:rsidRPr="00AC492A">
        <w:rPr>
          <w:szCs w:val="22"/>
        </w:rPr>
        <w:t xml:space="preserve">Il est fait application des dispositions de l’article </w:t>
      </w:r>
      <w:r w:rsidR="001D35AD">
        <w:rPr>
          <w:szCs w:val="22"/>
        </w:rPr>
        <w:t>9</w:t>
      </w:r>
      <w:r w:rsidRPr="00AC492A">
        <w:rPr>
          <w:szCs w:val="22"/>
        </w:rPr>
        <w:t xml:space="preserve"> du CCAG-</w:t>
      </w:r>
      <w:r w:rsidR="000831C9">
        <w:rPr>
          <w:szCs w:val="22"/>
        </w:rPr>
        <w:t>FCS</w:t>
      </w:r>
      <w:r w:rsidRPr="00AC492A">
        <w:rPr>
          <w:szCs w:val="22"/>
        </w:rPr>
        <w:t>.</w:t>
      </w:r>
    </w:p>
    <w:p w14:paraId="63CE16DB" w14:textId="77777777" w:rsidR="00D72AE8" w:rsidRPr="00AC492A" w:rsidRDefault="00D72AE8" w:rsidP="00D72AE8">
      <w:pPr>
        <w:autoSpaceDE w:val="0"/>
        <w:autoSpaceDN w:val="0"/>
        <w:adjustRightInd w:val="0"/>
        <w:jc w:val="both"/>
        <w:rPr>
          <w:szCs w:val="22"/>
        </w:rPr>
      </w:pPr>
    </w:p>
    <w:p w14:paraId="0996B7D9" w14:textId="0C2E42B7" w:rsidR="006D16BE" w:rsidRPr="00AC492A" w:rsidRDefault="006D16BE" w:rsidP="006D16BE">
      <w:pPr>
        <w:jc w:val="both"/>
        <w:rPr>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59">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49" w:name="_Toc201568489"/>
      <w:r w:rsidRPr="00AC492A">
        <w:rPr>
          <w:sz w:val="28"/>
          <w:szCs w:val="28"/>
        </w:rPr>
        <w:t>CESSION DU MARCHE</w:t>
      </w:r>
      <w:bookmarkEnd w:id="49"/>
      <w:r w:rsidR="003558A6" w:rsidRPr="00AC492A">
        <w:rPr>
          <w:noProof/>
          <w:sz w:val="28"/>
          <w:szCs w:val="28"/>
        </w:rPr>
        <w:t xml:space="preserve"> </w:t>
      </w:r>
    </w:p>
    <w:p w14:paraId="0A643273" w14:textId="76BE3366" w:rsidR="005C5C13" w:rsidRPr="00AC492A" w:rsidRDefault="00380665" w:rsidP="009D1894">
      <w:pPr>
        <w:spacing w:after="120"/>
        <w:jc w:val="both"/>
        <w:rPr>
          <w:szCs w:val="22"/>
        </w:rPr>
      </w:pPr>
      <w:r w:rsidRPr="00AC492A">
        <w:rPr>
          <w:szCs w:val="22"/>
        </w:rPr>
        <w:t xml:space="preserve">Le présent marché ne pourra, en aucun cas, faire l’objet d’une cession totale ou partielle, à titre onéreux ou gracieux, sans autorisation écrite et préalable </w:t>
      </w:r>
      <w:r w:rsidR="009978A1" w:rsidRPr="00AC492A">
        <w:rPr>
          <w:szCs w:val="22"/>
        </w:rPr>
        <w:t>de l’acheteur</w:t>
      </w:r>
      <w:r w:rsidRPr="00AC492A">
        <w:rPr>
          <w:szCs w:val="22"/>
        </w:rPr>
        <w:t>.</w:t>
      </w:r>
    </w:p>
    <w:p w14:paraId="0A795870" w14:textId="77777777" w:rsidR="00B4230B" w:rsidRDefault="00B4230B" w:rsidP="009D1894">
      <w:pPr>
        <w:spacing w:after="120"/>
        <w:jc w:val="both"/>
        <w:rPr>
          <w:szCs w:val="22"/>
        </w:rPr>
      </w:pPr>
    </w:p>
    <w:p w14:paraId="7CC160EF" w14:textId="1BD075A1" w:rsidR="003558A6" w:rsidRPr="00AC492A" w:rsidRDefault="003558A6" w:rsidP="009D1894">
      <w:pPr>
        <w:spacing w:after="120"/>
        <w:jc w:val="both"/>
        <w:rPr>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50" w:name="_Toc197326329"/>
      <w:bookmarkStart w:id="51" w:name="_Toc201568490"/>
      <w:r w:rsidRPr="00AC492A">
        <w:rPr>
          <w:sz w:val="28"/>
          <w:szCs w:val="28"/>
        </w:rPr>
        <w:t>RESILIATION</w:t>
      </w:r>
      <w:bookmarkEnd w:id="50"/>
      <w:r w:rsidR="00301752" w:rsidRPr="00AC492A">
        <w:rPr>
          <w:sz w:val="28"/>
          <w:szCs w:val="28"/>
        </w:rPr>
        <w:t xml:space="preserve"> </w:t>
      </w:r>
      <w:r w:rsidR="006C4B13" w:rsidRPr="00AC492A">
        <w:rPr>
          <w:sz w:val="28"/>
          <w:szCs w:val="28"/>
        </w:rPr>
        <w:t>DU MARCHE</w:t>
      </w:r>
      <w:bookmarkEnd w:id="51"/>
    </w:p>
    <w:p w14:paraId="69A03A20" w14:textId="00E63DF3" w:rsidR="00D72AE8" w:rsidRPr="00AC492A" w:rsidRDefault="00D72AE8" w:rsidP="00D72AE8">
      <w:pPr>
        <w:pStyle w:val="05ARTICLENiv1-Texte"/>
        <w:rPr>
          <w:rFonts w:asciiTheme="minorHAnsi" w:hAnsiTheme="minorHAnsi" w:cs="Calibri"/>
          <w:sz w:val="22"/>
          <w:szCs w:val="22"/>
        </w:rPr>
      </w:pPr>
      <w:bookmarkStart w:id="52" w:name="_Résiliation_pour_faute"/>
      <w:bookmarkStart w:id="53" w:name="_Toc197326332"/>
      <w:bookmarkEnd w:id="52"/>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BE68F1">
        <w:rPr>
          <w:rFonts w:asciiTheme="minorHAnsi" w:hAnsiTheme="minorHAnsi" w:cs="Calibri"/>
          <w:sz w:val="22"/>
          <w:szCs w:val="22"/>
          <w:shd w:val="clear" w:color="auto" w:fill="FFFFFF"/>
        </w:rPr>
        <w:t>6</w:t>
      </w:r>
      <w:r w:rsidR="00587B0B">
        <w:rPr>
          <w:rFonts w:asciiTheme="minorHAnsi" w:hAnsiTheme="minorHAnsi" w:cs="Calibri"/>
          <w:sz w:val="22"/>
          <w:szCs w:val="22"/>
          <w:shd w:val="clear" w:color="auto" w:fill="FFFFFF"/>
        </w:rPr>
        <w:t xml:space="preserve"> à 4</w:t>
      </w:r>
      <w:r w:rsidR="00BE68F1">
        <w:rPr>
          <w:rFonts w:asciiTheme="minorHAnsi" w:hAnsiTheme="minorHAnsi" w:cs="Calibri"/>
          <w:sz w:val="22"/>
          <w:szCs w:val="22"/>
          <w:shd w:val="clear" w:color="auto" w:fill="FFFFFF"/>
        </w:rPr>
        <w:t>2</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BE68F1">
        <w:rPr>
          <w:rFonts w:asciiTheme="minorHAnsi" w:hAnsiTheme="minorHAnsi" w:cs="Calibri"/>
          <w:sz w:val="22"/>
          <w:szCs w:val="22"/>
          <w:shd w:val="clear" w:color="auto" w:fill="FFFFFF"/>
        </w:rPr>
        <w:t>PI</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AF56BB">
      <w:pPr>
        <w:pStyle w:val="Titre2"/>
      </w:pPr>
      <w:bookmarkStart w:id="54" w:name="_Toc516045846"/>
      <w:bookmarkStart w:id="55" w:name="_Toc127450153"/>
      <w:r w:rsidRPr="00AC492A">
        <w:t>Résiliation pour motif d’intérêt général</w:t>
      </w:r>
      <w:bookmarkEnd w:id="54"/>
      <w:bookmarkEnd w:id="55"/>
      <w:r w:rsidRPr="00AC492A">
        <w:t xml:space="preserve"> </w:t>
      </w:r>
    </w:p>
    <w:p w14:paraId="585009E7" w14:textId="77777777" w:rsidR="005C5C13" w:rsidRPr="00AC492A" w:rsidRDefault="005C5C13" w:rsidP="005C5C13">
      <w:pPr>
        <w:rPr>
          <w:sz w:val="28"/>
          <w:szCs w:val="28"/>
          <w:lang w:eastAsia="en-US"/>
        </w:rPr>
      </w:pPr>
    </w:p>
    <w:p w14:paraId="52B00E53" w14:textId="4386C1A8" w:rsidR="00587B0B" w:rsidRDefault="00D72AE8" w:rsidP="00D72AE8">
      <w:pPr>
        <w:jc w:val="both"/>
        <w:rPr>
          <w:szCs w:val="22"/>
        </w:rPr>
      </w:pPr>
      <w:r w:rsidRPr="00AC492A">
        <w:rPr>
          <w:szCs w:val="22"/>
        </w:rPr>
        <w:t xml:space="preserve">Dans l’hypothèse d’une résiliation au titre de l’article </w:t>
      </w:r>
      <w:r w:rsidR="00587B0B">
        <w:rPr>
          <w:szCs w:val="22"/>
        </w:rPr>
        <w:t>4</w:t>
      </w:r>
      <w:r w:rsidR="00BE68F1">
        <w:rPr>
          <w:szCs w:val="22"/>
        </w:rPr>
        <w:t>0</w:t>
      </w:r>
      <w:r w:rsidRPr="00AC492A">
        <w:rPr>
          <w:szCs w:val="22"/>
        </w:rPr>
        <w:t xml:space="preserve"> du CCAG</w:t>
      </w:r>
      <w:r w:rsidR="00587B0B">
        <w:rPr>
          <w:szCs w:val="22"/>
        </w:rPr>
        <w:t>-</w:t>
      </w:r>
      <w:r w:rsidR="00BE68F1">
        <w:rPr>
          <w:szCs w:val="22"/>
        </w:rPr>
        <w:t>PI</w:t>
      </w:r>
      <w:r w:rsidR="00587B0B">
        <w:rPr>
          <w:szCs w:val="22"/>
        </w:rPr>
        <w:t>,</w:t>
      </w:r>
      <w:r w:rsidR="00587B0B" w:rsidRPr="00587B0B">
        <w:rPr>
          <w:szCs w:val="22"/>
        </w:rPr>
        <w:t xml:space="preserve"> </w:t>
      </w:r>
      <w:r w:rsidR="00587B0B" w:rsidRPr="00AC492A">
        <w:rPr>
          <w:szCs w:val="22"/>
        </w:rPr>
        <w:t>l’indemnité de résiliation est fixée à 5 % du montant initial HT du marché, diminué du montant HT non révisé des prestations reçues</w:t>
      </w:r>
      <w:r w:rsidR="00587B0B">
        <w:rPr>
          <w:szCs w:val="22"/>
        </w:rPr>
        <w:t>.</w:t>
      </w:r>
    </w:p>
    <w:p w14:paraId="13CF666A" w14:textId="34B7DFD5" w:rsidR="00D72AE8" w:rsidRPr="00AC492A" w:rsidRDefault="00587B0B" w:rsidP="00D72AE8">
      <w:pPr>
        <w:jc w:val="both"/>
        <w:rPr>
          <w:szCs w:val="22"/>
        </w:rPr>
      </w:pPr>
      <w:r>
        <w:rPr>
          <w:szCs w:val="22"/>
        </w:rPr>
        <w:t>L</w:t>
      </w:r>
      <w:r w:rsidR="00D72AE8" w:rsidRPr="00AC492A">
        <w:rPr>
          <w:szCs w:val="22"/>
        </w:rPr>
        <w:t xml:space="preserve">es alinéas 2 et 3 de l'article </w:t>
      </w:r>
      <w:r>
        <w:rPr>
          <w:szCs w:val="22"/>
        </w:rPr>
        <w:t>4</w:t>
      </w:r>
      <w:r w:rsidR="00BE68F1">
        <w:rPr>
          <w:szCs w:val="22"/>
        </w:rPr>
        <w:t>0</w:t>
      </w:r>
      <w:r>
        <w:rPr>
          <w:szCs w:val="22"/>
        </w:rPr>
        <w:t xml:space="preserve"> du CCAG-</w:t>
      </w:r>
      <w:r w:rsidR="00BE68F1">
        <w:rPr>
          <w:szCs w:val="22"/>
        </w:rPr>
        <w:t>PI</w:t>
      </w:r>
      <w:r>
        <w:rPr>
          <w:szCs w:val="22"/>
        </w:rPr>
        <w:t xml:space="preserve"> sont applicables</w:t>
      </w:r>
      <w:r w:rsidR="00D72AE8" w:rsidRPr="00AC492A">
        <w:rPr>
          <w:szCs w:val="22"/>
        </w:rPr>
        <w:t>.</w:t>
      </w:r>
    </w:p>
    <w:p w14:paraId="60DE750A" w14:textId="77777777" w:rsidR="00D72AE8" w:rsidRPr="00AC492A" w:rsidRDefault="00D72AE8" w:rsidP="00D72AE8">
      <w:pPr>
        <w:jc w:val="both"/>
        <w:rPr>
          <w:szCs w:val="22"/>
        </w:rPr>
      </w:pPr>
    </w:p>
    <w:p w14:paraId="1698BA04" w14:textId="46E4183A" w:rsidR="00D72AE8" w:rsidRPr="00AC492A" w:rsidRDefault="00D72AE8" w:rsidP="00AF56BB">
      <w:pPr>
        <w:pStyle w:val="Titre2"/>
      </w:pPr>
      <w:bookmarkStart w:id="56" w:name="_Toc516045847"/>
      <w:bookmarkStart w:id="57" w:name="_Toc127450154"/>
      <w:r w:rsidRPr="00AC492A">
        <w:lastRenderedPageBreak/>
        <w:t xml:space="preserve"> Résiliation du marché aux torts du titulaire</w:t>
      </w:r>
      <w:bookmarkEnd w:id="56"/>
      <w:bookmarkEnd w:id="57"/>
      <w:r w:rsidRPr="00AC492A">
        <w:t xml:space="preserve"> </w:t>
      </w:r>
    </w:p>
    <w:p w14:paraId="2BFB6B3C" w14:textId="77777777" w:rsidR="005C5C13" w:rsidRPr="00AC492A" w:rsidRDefault="005C5C13" w:rsidP="005C5C13">
      <w:pPr>
        <w:rPr>
          <w:sz w:val="28"/>
          <w:szCs w:val="28"/>
          <w:lang w:eastAsia="en-US"/>
        </w:rPr>
      </w:pPr>
    </w:p>
    <w:p w14:paraId="2E9FF597" w14:textId="61BC650C" w:rsidR="00D72AE8" w:rsidRPr="00AC492A" w:rsidRDefault="00D72AE8" w:rsidP="00587B0B">
      <w:pPr>
        <w:suppressAutoHyphens/>
        <w:spacing w:after="240"/>
        <w:jc w:val="both"/>
        <w:rPr>
          <w:szCs w:val="22"/>
        </w:rPr>
      </w:pPr>
      <w:r w:rsidRPr="00AC492A">
        <w:rPr>
          <w:szCs w:val="22"/>
        </w:rPr>
        <w:t xml:space="preserve">En cas de résiliation pour faute, il sera fait application </w:t>
      </w:r>
      <w:r w:rsidR="00587B0B">
        <w:rPr>
          <w:szCs w:val="22"/>
        </w:rPr>
        <w:t xml:space="preserve">de l’article </w:t>
      </w:r>
      <w:r w:rsidR="00BE68F1">
        <w:rPr>
          <w:szCs w:val="22"/>
        </w:rPr>
        <w:t>39</w:t>
      </w:r>
      <w:r w:rsidR="00587B0B">
        <w:rPr>
          <w:szCs w:val="22"/>
        </w:rPr>
        <w:t xml:space="preserve"> du CCAG-</w:t>
      </w:r>
      <w:r w:rsidR="00BE68F1">
        <w:rPr>
          <w:szCs w:val="22"/>
        </w:rPr>
        <w:t>PI</w:t>
      </w:r>
      <w:r w:rsidR="00587B0B">
        <w:rPr>
          <w:szCs w:val="22"/>
        </w:rPr>
        <w:t xml:space="preserve"> sans</w:t>
      </w:r>
      <w:r w:rsidRPr="00AC492A">
        <w:rPr>
          <w:szCs w:val="22"/>
        </w:rPr>
        <w:t xml:space="preserve"> indemnisation.</w:t>
      </w:r>
    </w:p>
    <w:p w14:paraId="0D5FB763" w14:textId="77777777" w:rsidR="00F34BC1" w:rsidRDefault="00F34BC1" w:rsidP="0026026C">
      <w:pPr>
        <w:spacing w:after="120"/>
        <w:jc w:val="both"/>
        <w:rPr>
          <w:szCs w:val="22"/>
        </w:rPr>
      </w:pPr>
    </w:p>
    <w:p w14:paraId="157391E5" w14:textId="765215D3" w:rsidR="007F007E" w:rsidRPr="00AC492A" w:rsidRDefault="00815062" w:rsidP="0026026C">
      <w:pPr>
        <w:spacing w:after="120"/>
        <w:jc w:val="both"/>
        <w:rPr>
          <w:szCs w:val="22"/>
        </w:rPr>
      </w:pPr>
      <w:r w:rsidRPr="00AC492A">
        <w:rPr>
          <w:noProof/>
          <w:szCs w:val="22"/>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49">
                      <a:extLst>
                        <a:ext uri="{28A0092B-C50C-407E-A947-70E740481C1C}">
                          <a14:useLocalDpi xmlns:a14="http://schemas.microsoft.com/office/drawing/2010/main" val="0"/>
                        </a:ext>
                        <a:ext uri="{96DAC541-7B7A-43D3-8B79-37D633B846F1}">
                          <asvg:svgBlip xmlns:asvg="http://schemas.microsoft.com/office/drawing/2016/SVG/main" r:embed="rId50"/>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58" w:name="_EXECUTION_AUX_FRAIS"/>
      <w:bookmarkStart w:id="59" w:name="_Toc421694933"/>
      <w:bookmarkStart w:id="60" w:name="_Toc484511809"/>
      <w:bookmarkStart w:id="61" w:name="_Toc201568491"/>
      <w:bookmarkEnd w:id="58"/>
      <w:r w:rsidRPr="00AC492A">
        <w:rPr>
          <w:sz w:val="28"/>
          <w:szCs w:val="28"/>
        </w:rPr>
        <w:t>EXECUTION AUX FRAIS ET RISQUES DU TITULAIRE</w:t>
      </w:r>
      <w:bookmarkEnd w:id="59"/>
      <w:bookmarkEnd w:id="60"/>
      <w:bookmarkEnd w:id="61"/>
      <w:r w:rsidR="00815062" w:rsidRPr="00AC492A">
        <w:rPr>
          <w:rFonts w:asciiTheme="minorHAnsi" w:hAnsiTheme="minorHAnsi"/>
          <w:noProof/>
          <w:szCs w:val="22"/>
        </w:rPr>
        <w:t xml:space="preserve"> </w:t>
      </w:r>
    </w:p>
    <w:p w14:paraId="536B6988" w14:textId="4CD4BC3C" w:rsidR="006B2A0D" w:rsidRPr="00AC492A" w:rsidRDefault="007F007E" w:rsidP="007F007E">
      <w:pPr>
        <w:autoSpaceDE w:val="0"/>
        <w:autoSpaceDN w:val="0"/>
        <w:adjustRightInd w:val="0"/>
        <w:spacing w:after="120" w:line="240" w:lineRule="atLeast"/>
        <w:jc w:val="both"/>
        <w:rPr>
          <w:szCs w:val="22"/>
        </w:rPr>
      </w:pPr>
      <w:r w:rsidRPr="00AC492A">
        <w:rPr>
          <w:szCs w:val="22"/>
        </w:rPr>
        <w:t xml:space="preserve">En application de l’article </w:t>
      </w:r>
      <w:r w:rsidR="00BE68F1">
        <w:rPr>
          <w:szCs w:val="22"/>
        </w:rPr>
        <w:t>27</w:t>
      </w:r>
      <w:r w:rsidRPr="00AC492A">
        <w:rPr>
          <w:szCs w:val="22"/>
        </w:rPr>
        <w:t xml:space="preserve"> du CCAG-</w:t>
      </w:r>
      <w:r w:rsidR="00BE68F1">
        <w:rPr>
          <w:szCs w:val="22"/>
        </w:rPr>
        <w:t>PI</w:t>
      </w:r>
      <w:r w:rsidRPr="00AC492A">
        <w:rPr>
          <w:szCs w:val="22"/>
        </w:rPr>
        <w:t xml:space="preserve">, </w:t>
      </w:r>
      <w:r w:rsidR="009978A1" w:rsidRPr="00AC492A">
        <w:rPr>
          <w:szCs w:val="22"/>
        </w:rPr>
        <w:t>l’acheteur</w:t>
      </w:r>
      <w:r w:rsidRPr="00AC492A">
        <w:rPr>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szCs w:val="22"/>
        </w:rPr>
        <w:t>.</w:t>
      </w:r>
    </w:p>
    <w:p w14:paraId="48F63ADA" w14:textId="55BBAC07" w:rsidR="007F007E" w:rsidRPr="00AC492A" w:rsidRDefault="00815062" w:rsidP="0026026C">
      <w:pPr>
        <w:spacing w:after="120"/>
        <w:jc w:val="both"/>
        <w:rPr>
          <w:szCs w:val="22"/>
        </w:rPr>
      </w:pPr>
      <w:r w:rsidRPr="00AC492A">
        <w:rPr>
          <w:noProof/>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62" w:name="_Toc201568492"/>
      <w:r w:rsidRPr="00AC492A">
        <w:rPr>
          <w:sz w:val="28"/>
          <w:szCs w:val="28"/>
        </w:rPr>
        <w:t>LITIGES</w:t>
      </w:r>
      <w:bookmarkEnd w:id="53"/>
      <w:bookmarkEnd w:id="62"/>
      <w:r w:rsidR="00815062" w:rsidRPr="00AC492A">
        <w:rPr>
          <w:rFonts w:asciiTheme="minorHAnsi" w:hAnsiTheme="minorHAnsi"/>
          <w:noProof/>
          <w:szCs w:val="22"/>
        </w:rPr>
        <w:t xml:space="preserve"> </w:t>
      </w:r>
    </w:p>
    <w:p w14:paraId="16948DC3" w14:textId="77777777" w:rsidR="00A47973" w:rsidRPr="00AC492A" w:rsidRDefault="00A47973" w:rsidP="00A47973">
      <w:pPr>
        <w:rPr>
          <w:szCs w:val="22"/>
        </w:rPr>
      </w:pPr>
      <w:r w:rsidRPr="00AC492A">
        <w:rPr>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szCs w:val="22"/>
        </w:rPr>
      </w:pPr>
    </w:p>
    <w:p w14:paraId="529D5D63" w14:textId="2B37A8C2" w:rsidR="00793512" w:rsidRPr="00AC492A" w:rsidRDefault="00793512" w:rsidP="00A47973">
      <w:pPr>
        <w:rPr>
          <w:szCs w:val="22"/>
        </w:rPr>
      </w:pPr>
      <w:r w:rsidRPr="00AC492A">
        <w:rPr>
          <w:szCs w:val="22"/>
        </w:rPr>
        <w:t xml:space="preserve">En premier recours, il peut être fait appel au médiateur des entreprises : </w:t>
      </w:r>
    </w:p>
    <w:p w14:paraId="0156A6E3" w14:textId="230DCE8D" w:rsidR="00793512" w:rsidRPr="00AC492A" w:rsidRDefault="00793512" w:rsidP="00A47973">
      <w:pPr>
        <w:rPr>
          <w:szCs w:val="22"/>
        </w:rPr>
      </w:pPr>
      <w:hyperlink r:id="rId65" w:history="1">
        <w:r w:rsidRPr="00AC492A">
          <w:rPr>
            <w:rStyle w:val="Lienhypertexte"/>
            <w:szCs w:val="22"/>
          </w:rPr>
          <w:t>https://www.economie.gouv.fr/mediateur-des-entreprises</w:t>
        </w:r>
      </w:hyperlink>
      <w:r w:rsidRPr="00AC492A">
        <w:rPr>
          <w:szCs w:val="22"/>
        </w:rPr>
        <w:t xml:space="preserve"> </w:t>
      </w:r>
    </w:p>
    <w:p w14:paraId="4A45BC16" w14:textId="77777777" w:rsidR="00793512" w:rsidRPr="00AC492A" w:rsidRDefault="00793512" w:rsidP="00A47973">
      <w:pPr>
        <w:rPr>
          <w:szCs w:val="22"/>
        </w:rPr>
      </w:pPr>
    </w:p>
    <w:p w14:paraId="5C0F217E" w14:textId="51F29499" w:rsidR="00A47973" w:rsidRDefault="00A47973" w:rsidP="00A47973">
      <w:pPr>
        <w:rPr>
          <w:szCs w:val="22"/>
        </w:rPr>
      </w:pPr>
      <w:r w:rsidRPr="00AC492A">
        <w:rPr>
          <w:szCs w:val="22"/>
        </w:rPr>
        <w:t>En cas de litige sur l’interprétation ou l’exécution du présent marché, et après épuisement des moyens de recours amiables prévus par la réglementation, le tribunal administratif de Rouen est seul compétent</w:t>
      </w:r>
      <w:r w:rsidR="00803CEB">
        <w:rPr>
          <w:szCs w:val="22"/>
        </w:rPr>
        <w:t> :</w:t>
      </w:r>
    </w:p>
    <w:p w14:paraId="24E9F72C" w14:textId="77777777" w:rsidR="00803CEB" w:rsidRPr="00AC492A" w:rsidRDefault="00803CEB" w:rsidP="00A47973">
      <w:pPr>
        <w:rPr>
          <w:szCs w:val="22"/>
        </w:rPr>
      </w:pPr>
    </w:p>
    <w:p w14:paraId="510D13B0" w14:textId="77777777" w:rsidR="00793512" w:rsidRPr="00AC492A" w:rsidRDefault="00793512" w:rsidP="00A47973">
      <w:pPr>
        <w:rPr>
          <w:szCs w:val="22"/>
        </w:rPr>
      </w:pPr>
    </w:p>
    <w:p w14:paraId="4B84CCB1" w14:textId="5777E2A8" w:rsidR="00A47973" w:rsidRPr="00AC492A" w:rsidRDefault="00A47973" w:rsidP="00A47973">
      <w:pPr>
        <w:rPr>
          <w:szCs w:val="22"/>
        </w:rPr>
      </w:pPr>
      <w:r w:rsidRPr="00AC492A">
        <w:rPr>
          <w:szCs w:val="22"/>
        </w:rPr>
        <w:t>Tribunal Administratif de Rouen</w:t>
      </w:r>
    </w:p>
    <w:p w14:paraId="40AD8E0C" w14:textId="77777777" w:rsidR="00A47973" w:rsidRPr="00AC492A" w:rsidRDefault="00A47973" w:rsidP="00A47973">
      <w:pPr>
        <w:rPr>
          <w:szCs w:val="22"/>
        </w:rPr>
      </w:pPr>
      <w:r w:rsidRPr="00AC492A">
        <w:rPr>
          <w:szCs w:val="22"/>
        </w:rPr>
        <w:t>53, avenue Flaubert – BP 51 – 76005 ROUEN Cedex 1</w:t>
      </w:r>
    </w:p>
    <w:p w14:paraId="5D2F43D7" w14:textId="77777777" w:rsidR="00A47973" w:rsidRPr="00AC492A" w:rsidRDefault="00A47973" w:rsidP="00A47973">
      <w:pPr>
        <w:rPr>
          <w:szCs w:val="22"/>
        </w:rPr>
      </w:pPr>
      <w:r w:rsidRPr="00AC492A">
        <w:rPr>
          <w:szCs w:val="22"/>
        </w:rPr>
        <w:t>Tél : 02.35.58.35.00 - Télécopie : 02.35.58.35.03</w:t>
      </w:r>
    </w:p>
    <w:p w14:paraId="794A7501" w14:textId="77777777" w:rsidR="00A47973" w:rsidRPr="00AC492A" w:rsidRDefault="00A47973" w:rsidP="00A47973">
      <w:pPr>
        <w:rPr>
          <w:szCs w:val="22"/>
        </w:rPr>
      </w:pPr>
      <w:r w:rsidRPr="00AC492A">
        <w:rPr>
          <w:szCs w:val="22"/>
        </w:rPr>
        <w:t xml:space="preserve">Courriel : </w:t>
      </w:r>
      <w:hyperlink r:id="rId66" w:history="1">
        <w:r w:rsidRPr="00AC492A">
          <w:rPr>
            <w:rStyle w:val="Lienhypertexte"/>
            <w:szCs w:val="22"/>
          </w:rPr>
          <w:t>greffe.ta-rouen@juradm.fr</w:t>
        </w:r>
      </w:hyperlink>
    </w:p>
    <w:p w14:paraId="3877A8C4" w14:textId="348C7BA1" w:rsidR="00631EDB" w:rsidRPr="00AC492A" w:rsidRDefault="00A47973" w:rsidP="00A47973">
      <w:pPr>
        <w:rPr>
          <w:szCs w:val="22"/>
        </w:rPr>
      </w:pPr>
      <w:r w:rsidRPr="00AC492A">
        <w:rPr>
          <w:szCs w:val="22"/>
        </w:rPr>
        <w:t xml:space="preserve">Site internet : </w:t>
      </w:r>
      <w:hyperlink r:id="rId67" w:history="1">
        <w:r w:rsidRPr="00AC492A">
          <w:rPr>
            <w:rStyle w:val="Lienhypertexte"/>
            <w:szCs w:val="22"/>
          </w:rPr>
          <w:t>http://rouen.tribunal-administratif.fr</w:t>
        </w:r>
      </w:hyperlink>
      <w:r w:rsidRPr="00AC492A">
        <w:rPr>
          <w:szCs w:val="22"/>
        </w:rPr>
        <w:t xml:space="preserve"> </w:t>
      </w:r>
    </w:p>
    <w:p w14:paraId="6192355A" w14:textId="3373FAFB" w:rsidR="001E1DAE" w:rsidRPr="00AC492A" w:rsidRDefault="001E1DAE" w:rsidP="00A47973">
      <w:pPr>
        <w:rPr>
          <w:szCs w:val="22"/>
        </w:rPr>
      </w:pPr>
    </w:p>
    <w:p w14:paraId="4115A8D8" w14:textId="76E51EC3" w:rsidR="008E0C5E" w:rsidRPr="00AC492A" w:rsidRDefault="008E0C5E" w:rsidP="008061FD">
      <w:pPr>
        <w:pStyle w:val="Titre1"/>
        <w:ind w:left="-142"/>
        <w:rPr>
          <w:sz w:val="28"/>
          <w:szCs w:val="28"/>
        </w:rPr>
      </w:pPr>
      <w:bookmarkStart w:id="63" w:name="_Toc201568493"/>
      <w:r w:rsidRPr="00AC492A">
        <w:rPr>
          <w:sz w:val="28"/>
          <w:szCs w:val="28"/>
        </w:rPr>
        <w:t>DEROGATIONS AU CCAG-</w:t>
      </w:r>
      <w:r w:rsidR="00D5700D">
        <w:rPr>
          <w:sz w:val="28"/>
          <w:szCs w:val="28"/>
        </w:rPr>
        <w:t>PI</w:t>
      </w:r>
      <w:bookmarkEnd w:id="63"/>
    </w:p>
    <w:p w14:paraId="76FB3690" w14:textId="30F15BE7" w:rsidR="002B151C" w:rsidRPr="00AC492A" w:rsidRDefault="00117C5D" w:rsidP="009D1894">
      <w:pPr>
        <w:autoSpaceDE w:val="0"/>
        <w:autoSpaceDN w:val="0"/>
        <w:adjustRightInd w:val="0"/>
        <w:spacing w:after="120" w:line="240" w:lineRule="atLeast"/>
        <w:jc w:val="both"/>
        <w:rPr>
          <w:szCs w:val="22"/>
        </w:rPr>
      </w:pPr>
      <w:r w:rsidRPr="00AC492A">
        <w:rPr>
          <w:szCs w:val="22"/>
        </w:rPr>
        <w:t>Les articles listés ci-dessous du présent marché dérogent aux articles stipulés du CCAG-</w:t>
      </w:r>
      <w:r w:rsidR="00D5700D">
        <w:rPr>
          <w:szCs w:val="22"/>
        </w:rPr>
        <w:t>PI</w:t>
      </w:r>
      <w:r w:rsidRPr="00AC492A">
        <w:rPr>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cs="Calibri"/>
                <w:szCs w:val="22"/>
              </w:rPr>
            </w:pPr>
            <w:r w:rsidRPr="00AC492A">
              <w:rPr>
                <w:rFonts w:cs="Calibri"/>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cs="Calibri"/>
                <w:szCs w:val="22"/>
              </w:rPr>
            </w:pPr>
            <w:r w:rsidRPr="00AC492A">
              <w:rPr>
                <w:rFonts w:cs="Calibri"/>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cs="Calibri"/>
                <w:szCs w:val="22"/>
              </w:rPr>
            </w:pPr>
            <w:r w:rsidRPr="00AC492A">
              <w:rPr>
                <w:rFonts w:cs="Calibri"/>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cs="Calibri"/>
                <w:szCs w:val="22"/>
              </w:rPr>
            </w:pPr>
            <w:r w:rsidRPr="00AC492A">
              <w:rPr>
                <w:rFonts w:cs="Calibri"/>
                <w:szCs w:val="22"/>
              </w:rPr>
              <w:t>Article du</w:t>
            </w:r>
          </w:p>
          <w:p w14:paraId="07F48862" w14:textId="61324092" w:rsidR="00D97B8F" w:rsidRPr="00AC492A" w:rsidRDefault="00150282" w:rsidP="00D97B8F">
            <w:pPr>
              <w:keepNext/>
              <w:jc w:val="center"/>
              <w:rPr>
                <w:rFonts w:cs="Calibri"/>
                <w:szCs w:val="22"/>
              </w:rPr>
            </w:pPr>
            <w:r w:rsidRPr="00AC492A">
              <w:rPr>
                <w:rFonts w:cs="Calibri"/>
                <w:szCs w:val="22"/>
              </w:rPr>
              <w:t>CCAG-</w:t>
            </w:r>
            <w:r w:rsidR="00BE68F1">
              <w:rPr>
                <w:rFonts w:cs="Calibri"/>
                <w:szCs w:val="22"/>
              </w:rPr>
              <w:t>PI</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cs="Calibri"/>
                <w:szCs w:val="22"/>
              </w:rPr>
            </w:pPr>
            <w:r>
              <w:rPr>
                <w:rFonts w:cs="Calibri"/>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cs="Calibri"/>
                <w:szCs w:val="22"/>
              </w:rPr>
            </w:pPr>
            <w:r>
              <w:rPr>
                <w:rFonts w:cs="Calibri"/>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cs="Calibri"/>
                <w:szCs w:val="22"/>
              </w:rPr>
            </w:pPr>
            <w:r>
              <w:rPr>
                <w:rFonts w:cs="Calibri"/>
                <w:szCs w:val="22"/>
              </w:rPr>
              <w:t>Le représentan</w:t>
            </w:r>
            <w:r w:rsidR="00480001">
              <w:rPr>
                <w:rFonts w:cs="Calibri"/>
                <w:szCs w:val="22"/>
              </w:rPr>
              <w:t>t</w:t>
            </w:r>
            <w:r>
              <w:rPr>
                <w:rFonts w:cs="Calibri"/>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cs="Calibri"/>
                <w:szCs w:val="22"/>
              </w:rPr>
            </w:pPr>
            <w:r>
              <w:rPr>
                <w:rFonts w:cs="Calibri"/>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cs="Calibri"/>
                <w:szCs w:val="22"/>
              </w:rPr>
            </w:pPr>
            <w:r>
              <w:rPr>
                <w:rFonts w:cs="Calibri"/>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cs="Calibri"/>
                <w:szCs w:val="22"/>
              </w:rPr>
            </w:pPr>
            <w:r w:rsidRPr="00AC492A">
              <w:rPr>
                <w:rFonts w:cs="Calibri"/>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42E4026D" w:rsidR="005C5C13" w:rsidRPr="00AC492A" w:rsidRDefault="005C5C13" w:rsidP="005C5C13">
            <w:pPr>
              <w:rPr>
                <w:rFonts w:cs="Calibri"/>
                <w:szCs w:val="22"/>
              </w:rPr>
            </w:pPr>
            <w:r w:rsidRPr="00AC492A">
              <w:rPr>
                <w:rFonts w:cs="Calibri"/>
                <w:szCs w:val="22"/>
              </w:rPr>
              <w:t>-</w:t>
            </w:r>
            <w:r w:rsidR="00832D15" w:rsidRPr="00AC492A">
              <w:rPr>
                <w:rFonts w:cs="Calibri"/>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cs="Calibri"/>
                <w:szCs w:val="22"/>
              </w:rPr>
            </w:pPr>
            <w:r w:rsidRPr="00AC492A">
              <w:rPr>
                <w:rFonts w:cs="Calibri"/>
                <w:szCs w:val="22"/>
              </w:rPr>
              <w:t>1</w:t>
            </w:r>
            <w:r w:rsidR="00876C4A">
              <w:rPr>
                <w:rFonts w:cs="Calibri"/>
                <w:szCs w:val="22"/>
              </w:rPr>
              <w:t>4</w:t>
            </w:r>
          </w:p>
        </w:tc>
      </w:tr>
    </w:tbl>
    <w:p w14:paraId="5771BE5E" w14:textId="77777777" w:rsidR="00C142E4" w:rsidRPr="00AC492A" w:rsidRDefault="00C142E4" w:rsidP="00C142E4">
      <w:pPr>
        <w:spacing w:after="120"/>
        <w:jc w:val="both"/>
        <w:rPr>
          <w:szCs w:val="22"/>
        </w:rPr>
      </w:pPr>
    </w:p>
    <w:p w14:paraId="28999B86" w14:textId="77777777" w:rsidR="00BA3929" w:rsidRPr="00AC492A" w:rsidRDefault="00BA3929" w:rsidP="00BA3929">
      <w:pPr>
        <w:ind w:left="4248"/>
        <w:jc w:val="both"/>
        <w:rPr>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Cs w:val="22"/>
        </w:rPr>
        <w:br w:type="page"/>
      </w:r>
      <w:bookmarkStart w:id="64" w:name="_Toc197326335"/>
      <w:bookmarkStart w:id="65" w:name="_Toc201568494"/>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68"/>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64"/>
      <w:bookmarkEnd w:id="65"/>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b/>
          <w:szCs w:val="22"/>
        </w:rPr>
      </w:pPr>
      <w:bookmarkStart w:id="66" w:name="_Toc197326336"/>
      <w:r w:rsidRPr="00AC492A">
        <w:rPr>
          <w:b/>
          <w:szCs w:val="22"/>
        </w:rPr>
        <w:t>Attestations sur l’honneur</w:t>
      </w:r>
      <w:r w:rsidRPr="00AC492A">
        <w:rPr>
          <w:b/>
          <w:szCs w:val="22"/>
          <w:vertAlign w:val="superscript"/>
        </w:rPr>
        <w:footnoteReference w:id="6"/>
      </w:r>
      <w:bookmarkEnd w:id="66"/>
    </w:p>
    <w:p w14:paraId="25251EB0" w14:textId="3E1A1B75" w:rsidR="00670566" w:rsidRPr="00AC492A" w:rsidRDefault="00670566" w:rsidP="00AD119E">
      <w:pPr>
        <w:shd w:val="clear" w:color="auto" w:fill="DAEEF3" w:themeFill="accent5" w:themeFillTint="33"/>
        <w:jc w:val="both"/>
        <w:rPr>
          <w:szCs w:val="22"/>
        </w:rPr>
      </w:pPr>
      <w:r w:rsidRPr="00AC492A">
        <w:rPr>
          <w:szCs w:val="22"/>
        </w:rPr>
        <w:t>Je, soussigné ………………………………………………………………………………………… (Nom du signataire), sous peine de résiliation du marché, après avoir pris connaissance de toutes les pièces du présent marché</w:t>
      </w:r>
      <w:r w:rsidR="0059225B" w:rsidRPr="00AC492A">
        <w:rPr>
          <w:szCs w:val="22"/>
        </w:rPr>
        <w:t xml:space="preserve"> et des documents de la consultation</w:t>
      </w:r>
      <w:r w:rsidRPr="00AC492A">
        <w:rPr>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b/>
          <w:i/>
          <w:szCs w:val="22"/>
        </w:rPr>
      </w:pPr>
      <w:r w:rsidRPr="00AC492A">
        <w:rPr>
          <w:b/>
          <w:i/>
          <w:szCs w:val="22"/>
          <w:u w:val="single"/>
        </w:rPr>
        <w:t>SI L’ENTREPRISE EST ETABLIE EN FRANCE</w:t>
      </w:r>
      <w:r w:rsidR="0059225B" w:rsidRPr="00AC492A">
        <w:rPr>
          <w:b/>
          <w:i/>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szCs w:val="22"/>
        </w:rPr>
      </w:pPr>
      <w:r w:rsidRPr="00AC492A">
        <w:rPr>
          <w:szCs w:val="22"/>
        </w:rPr>
        <w:t xml:space="preserve">- </w:t>
      </w:r>
      <w:r w:rsidR="00314D1F" w:rsidRPr="00AC492A">
        <w:rPr>
          <w:szCs w:val="22"/>
        </w:rPr>
        <w:t>a</w:t>
      </w:r>
      <w:r w:rsidRPr="00AC492A">
        <w:rPr>
          <w:szCs w:val="22"/>
        </w:rPr>
        <w:t>tteste sur l’honneur que</w:t>
      </w:r>
      <w:r w:rsidRPr="00AC492A">
        <w:rPr>
          <w:rStyle w:val="Appelnotedebasdep"/>
          <w:szCs w:val="22"/>
        </w:rPr>
        <w:footnoteReference w:id="7"/>
      </w:r>
      <w:r w:rsidRPr="00AC492A">
        <w:rPr>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szCs w:val="22"/>
        </w:rPr>
      </w:pPr>
      <w:r w:rsidRPr="00AC492A">
        <w:rPr>
          <w:szCs w:val="22"/>
        </w:rPr>
        <w:fldChar w:fldCharType="begin">
          <w:ffData>
            <w:name w:val="CaseACocher4"/>
            <w:enabled/>
            <w:calcOnExit w:val="0"/>
            <w:checkBox>
              <w:sizeAuto/>
              <w:default w:val="0"/>
            </w:checkBox>
          </w:ffData>
        </w:fldChar>
      </w:r>
      <w:r w:rsidR="000F7800"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0F7800" w:rsidRPr="00AC492A">
        <w:rPr>
          <w:szCs w:val="22"/>
        </w:rPr>
        <w:t xml:space="preserve"> </w:t>
      </w:r>
      <w:r w:rsidR="006D140D" w:rsidRPr="00AC492A">
        <w:rPr>
          <w:szCs w:val="22"/>
        </w:rPr>
        <w:t xml:space="preserve"> </w:t>
      </w:r>
      <w:proofErr w:type="gramStart"/>
      <w:r w:rsidR="00314D1F" w:rsidRPr="00AC492A">
        <w:rPr>
          <w:szCs w:val="22"/>
        </w:rPr>
        <w:t>j</w:t>
      </w:r>
      <w:r w:rsidR="006D140D" w:rsidRPr="00AC492A">
        <w:rPr>
          <w:szCs w:val="22"/>
        </w:rPr>
        <w:t>e</w:t>
      </w:r>
      <w:proofErr w:type="gramEnd"/>
      <w:r w:rsidR="006D140D" w:rsidRPr="00AC492A">
        <w:rPr>
          <w:szCs w:val="22"/>
        </w:rPr>
        <w:t xml:space="preserve"> / la société que je représente n’empl</w:t>
      </w:r>
      <w:r w:rsidR="00314D1F" w:rsidRPr="00AC492A">
        <w:rPr>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szCs w:val="22"/>
        </w:rPr>
      </w:pPr>
      <w:r w:rsidRPr="00AC492A">
        <w:rPr>
          <w:szCs w:val="22"/>
        </w:rPr>
        <w:fldChar w:fldCharType="begin">
          <w:ffData>
            <w:name w:val="CaseACocher4"/>
            <w:enabled/>
            <w:calcOnExit w:val="0"/>
            <w:checkBox>
              <w:sizeAuto/>
              <w:default w:val="0"/>
            </w:checkBox>
          </w:ffData>
        </w:fldChar>
      </w:r>
      <w:r w:rsidR="000F7800"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0F7800" w:rsidRPr="00AC492A">
        <w:rPr>
          <w:szCs w:val="22"/>
        </w:rPr>
        <w:t xml:space="preserve"> </w:t>
      </w:r>
      <w:r w:rsidR="006D140D" w:rsidRPr="00AC492A">
        <w:rPr>
          <w:szCs w:val="22"/>
        </w:rPr>
        <w:t xml:space="preserve"> </w:t>
      </w:r>
      <w:proofErr w:type="gramStart"/>
      <w:r w:rsidR="00314D1F" w:rsidRPr="00AC492A">
        <w:rPr>
          <w:szCs w:val="22"/>
        </w:rPr>
        <w:t>j</w:t>
      </w:r>
      <w:r w:rsidR="006D140D" w:rsidRPr="00AC492A">
        <w:rPr>
          <w:szCs w:val="22"/>
        </w:rPr>
        <w:t>e</w:t>
      </w:r>
      <w:proofErr w:type="gramEnd"/>
      <w:r w:rsidR="006D140D" w:rsidRPr="00AC492A">
        <w:rPr>
          <w:szCs w:val="22"/>
        </w:rPr>
        <w:t xml:space="preserve"> / la société que je représente emploie des salariés étr</w:t>
      </w:r>
      <w:r w:rsidR="00314D1F" w:rsidRPr="00AC492A">
        <w:rPr>
          <w:szCs w:val="22"/>
        </w:rPr>
        <w:t>angers,</w:t>
      </w:r>
    </w:p>
    <w:p w14:paraId="1AD1EA7A" w14:textId="77777777" w:rsidR="006D140D" w:rsidRPr="00AC492A" w:rsidRDefault="006D140D" w:rsidP="00AD119E">
      <w:pPr>
        <w:shd w:val="clear" w:color="auto" w:fill="DAEEF3" w:themeFill="accent5" w:themeFillTint="33"/>
        <w:spacing w:before="60"/>
        <w:ind w:left="851"/>
        <w:jc w:val="both"/>
        <w:rPr>
          <w:b/>
          <w:szCs w:val="22"/>
        </w:rPr>
      </w:pPr>
      <w:r w:rsidRPr="00AC492A">
        <w:rPr>
          <w:b/>
          <w:i/>
          <w:szCs w:val="22"/>
        </w:rPr>
        <w:t>Dans cette hypothèse</w:t>
      </w:r>
      <w:r w:rsidRPr="00AC492A">
        <w:rPr>
          <w:b/>
          <w:szCs w:val="22"/>
        </w:rPr>
        <w:t xml:space="preserve">, je / la société que je représente remettra la liste nominative des salariés étrangers employés et soumis à l’autorisation de travail prévue à l’article L.5221-2 du </w:t>
      </w:r>
      <w:r w:rsidR="00314D1F" w:rsidRPr="00AC492A">
        <w:rPr>
          <w:b/>
          <w:szCs w:val="22"/>
        </w:rPr>
        <w:t>C</w:t>
      </w:r>
      <w:r w:rsidRPr="00AC492A">
        <w:rPr>
          <w:b/>
          <w:szCs w:val="22"/>
        </w:rPr>
        <w:t xml:space="preserve">ode du travail avant la signature du marché par la </w:t>
      </w:r>
      <w:r w:rsidR="001414B1" w:rsidRPr="00AC492A">
        <w:rPr>
          <w:b/>
          <w:szCs w:val="22"/>
        </w:rPr>
        <w:t>CCI</w:t>
      </w:r>
      <w:r w:rsidRPr="00AC492A">
        <w:rPr>
          <w:b/>
          <w:szCs w:val="22"/>
        </w:rPr>
        <w:t>.</w:t>
      </w:r>
    </w:p>
    <w:p w14:paraId="021D1388" w14:textId="77777777" w:rsidR="006D140D" w:rsidRPr="00AC492A" w:rsidRDefault="006D140D" w:rsidP="00AD119E">
      <w:pPr>
        <w:shd w:val="clear" w:color="auto" w:fill="DAEEF3" w:themeFill="accent5" w:themeFillTint="33"/>
        <w:spacing w:before="60"/>
        <w:ind w:left="851"/>
        <w:jc w:val="both"/>
        <w:rPr>
          <w:szCs w:val="22"/>
        </w:rPr>
      </w:pPr>
      <w:r w:rsidRPr="00AC492A">
        <w:rPr>
          <w:szCs w:val="22"/>
        </w:rPr>
        <w:t xml:space="preserve">La liste devra être établie dans les conditions prévues à l’article D.8254-2 du </w:t>
      </w:r>
      <w:r w:rsidR="00314D1F" w:rsidRPr="00AC492A">
        <w:rPr>
          <w:szCs w:val="22"/>
        </w:rPr>
        <w:t>C</w:t>
      </w:r>
      <w:r w:rsidRPr="00AC492A">
        <w:rPr>
          <w:szCs w:val="22"/>
        </w:rPr>
        <w:t>ode du travail et précisera pour chaque salarié sa date d’embauche, sa nationalité</w:t>
      </w:r>
      <w:r w:rsidR="00B2322E" w:rsidRPr="00AC492A">
        <w:rPr>
          <w:szCs w:val="22"/>
        </w:rPr>
        <w:t xml:space="preserve"> et</w:t>
      </w:r>
      <w:r w:rsidRPr="00AC492A">
        <w:rPr>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b/>
          <w:szCs w:val="22"/>
        </w:rPr>
      </w:pPr>
      <w:r w:rsidRPr="00AC492A">
        <w:rPr>
          <w:b/>
          <w:szCs w:val="22"/>
        </w:rPr>
        <w:t xml:space="preserve">- </w:t>
      </w:r>
      <w:r w:rsidR="00314D1F" w:rsidRPr="00AC492A">
        <w:rPr>
          <w:b/>
          <w:szCs w:val="22"/>
        </w:rPr>
        <w:t>m</w:t>
      </w:r>
      <w:r w:rsidRPr="00AC492A">
        <w:rPr>
          <w:b/>
          <w:szCs w:val="22"/>
        </w:rPr>
        <w:t xml:space="preserve">’engage, </w:t>
      </w:r>
      <w:r w:rsidRPr="00AC492A">
        <w:rPr>
          <w:b/>
          <w:i/>
          <w:szCs w:val="22"/>
        </w:rPr>
        <w:t>si le marché m’est attribué</w:t>
      </w:r>
      <w:r w:rsidRPr="00AC492A">
        <w:rPr>
          <w:b/>
          <w:szCs w:val="22"/>
        </w:rPr>
        <w:t xml:space="preserve">, à fournir les documents listés </w:t>
      </w:r>
      <w:r w:rsidR="00017FC8" w:rsidRPr="00AC492A">
        <w:rPr>
          <w:b/>
          <w:szCs w:val="22"/>
        </w:rPr>
        <w:t>aux articles R2143-6 à R2143-10 du code de la commande publique</w:t>
      </w:r>
      <w:r w:rsidRPr="00AC492A">
        <w:rPr>
          <w:b/>
          <w:szCs w:val="22"/>
        </w:rPr>
        <w:t xml:space="preserve"> et à l’article D.8222-5 du </w:t>
      </w:r>
      <w:r w:rsidR="00314D1F" w:rsidRPr="00AC492A">
        <w:rPr>
          <w:b/>
          <w:szCs w:val="22"/>
        </w:rPr>
        <w:t>C</w:t>
      </w:r>
      <w:r w:rsidRPr="00AC492A">
        <w:rPr>
          <w:b/>
          <w:szCs w:val="22"/>
        </w:rPr>
        <w:t xml:space="preserve">ode du travail avant la signature du marché par la </w:t>
      </w:r>
      <w:r w:rsidR="001414B1" w:rsidRPr="00AC492A">
        <w:rPr>
          <w:b/>
          <w:szCs w:val="22"/>
        </w:rPr>
        <w:t>CCI</w:t>
      </w:r>
      <w:r w:rsidRPr="00AC492A">
        <w:rPr>
          <w:b/>
          <w:szCs w:val="22"/>
        </w:rPr>
        <w:t>.</w:t>
      </w:r>
    </w:p>
    <w:p w14:paraId="28EF6258" w14:textId="77777777" w:rsidR="002A1A44" w:rsidRPr="00AC492A" w:rsidRDefault="002A1A44" w:rsidP="00AD119E">
      <w:pPr>
        <w:shd w:val="clear" w:color="auto" w:fill="DAEEF3" w:themeFill="accent5" w:themeFillTint="33"/>
        <w:spacing w:before="240"/>
        <w:jc w:val="both"/>
        <w:rPr>
          <w:b/>
          <w:i/>
          <w:szCs w:val="22"/>
        </w:rPr>
      </w:pPr>
      <w:r w:rsidRPr="00AC492A">
        <w:rPr>
          <w:b/>
          <w:i/>
          <w:szCs w:val="22"/>
          <w:u w:val="single"/>
        </w:rPr>
        <w:t xml:space="preserve">SI L’ENTREPRISE EST </w:t>
      </w:r>
      <w:r w:rsidRPr="00AC492A">
        <w:rPr>
          <w:b/>
          <w:i/>
          <w:caps/>
          <w:szCs w:val="22"/>
          <w:u w:val="single"/>
        </w:rPr>
        <w:t>ETABLIE à l’étranger</w:t>
      </w:r>
      <w:r w:rsidR="00573B6F" w:rsidRPr="00AC492A">
        <w:rPr>
          <w:b/>
          <w:i/>
          <w:caps/>
          <w:szCs w:val="22"/>
        </w:rPr>
        <w:t> </w:t>
      </w:r>
      <w:r w:rsidR="00573B6F" w:rsidRPr="00AC492A">
        <w:rPr>
          <w:b/>
          <w:i/>
          <w:szCs w:val="22"/>
        </w:rPr>
        <w:t>:</w:t>
      </w:r>
      <w:r w:rsidRPr="00AC492A">
        <w:rPr>
          <w:b/>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szCs w:val="22"/>
        </w:rPr>
      </w:pPr>
      <w:r w:rsidRPr="00AC492A">
        <w:rPr>
          <w:szCs w:val="22"/>
        </w:rPr>
        <w:t xml:space="preserve">- </w:t>
      </w:r>
      <w:r w:rsidR="00314D1F" w:rsidRPr="00AC492A">
        <w:rPr>
          <w:szCs w:val="22"/>
        </w:rPr>
        <w:t>a</w:t>
      </w:r>
      <w:r w:rsidRPr="00AC492A">
        <w:rPr>
          <w:szCs w:val="22"/>
        </w:rPr>
        <w:t>tteste sur l’honneur</w:t>
      </w:r>
      <w:r w:rsidR="00573B6F" w:rsidRPr="00AC492A">
        <w:rPr>
          <w:szCs w:val="22"/>
        </w:rPr>
        <w:t xml:space="preserve"> que</w:t>
      </w:r>
      <w:r w:rsidR="00D03FF9" w:rsidRPr="00AC492A">
        <w:rPr>
          <w:szCs w:val="22"/>
          <w:vertAlign w:val="superscript"/>
        </w:rPr>
        <w:t>22</w:t>
      </w:r>
      <w:r w:rsidR="00573B6F" w:rsidRPr="00AC492A">
        <w:rPr>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szCs w:val="22"/>
        </w:rPr>
      </w:pPr>
      <w:r w:rsidRPr="00AC492A">
        <w:rPr>
          <w:szCs w:val="22"/>
        </w:rPr>
        <w:fldChar w:fldCharType="begin">
          <w:ffData>
            <w:name w:val="CaseACocher4"/>
            <w:enabled/>
            <w:calcOnExit w:val="0"/>
            <w:checkBox>
              <w:sizeAuto/>
              <w:default w:val="0"/>
            </w:checkBox>
          </w:ffData>
        </w:fldChar>
      </w:r>
      <w:r w:rsidR="000F7800"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573B6F" w:rsidRPr="00AC492A">
        <w:rPr>
          <w:szCs w:val="22"/>
        </w:rPr>
        <w:t xml:space="preserve"> </w:t>
      </w:r>
      <w:proofErr w:type="gramStart"/>
      <w:r w:rsidR="00314D1F" w:rsidRPr="00AC492A">
        <w:rPr>
          <w:szCs w:val="22"/>
        </w:rPr>
        <w:t>j</w:t>
      </w:r>
      <w:r w:rsidR="00573B6F" w:rsidRPr="00AC492A">
        <w:rPr>
          <w:szCs w:val="22"/>
        </w:rPr>
        <w:t>e</w:t>
      </w:r>
      <w:proofErr w:type="gramEnd"/>
      <w:r w:rsidR="00573B6F" w:rsidRPr="00AC492A">
        <w:rPr>
          <w:szCs w:val="22"/>
        </w:rPr>
        <w:t xml:space="preserve"> / la société que je représente ne détache pas des salariés sur le territoire français pour l’exécution du marché</w:t>
      </w:r>
      <w:r w:rsidR="00314D1F" w:rsidRPr="00AC492A">
        <w:rPr>
          <w:szCs w:val="22"/>
        </w:rPr>
        <w:t>,</w:t>
      </w:r>
    </w:p>
    <w:p w14:paraId="2B85822B" w14:textId="77777777" w:rsidR="00573B6F" w:rsidRPr="00AC492A" w:rsidRDefault="009D33C8" w:rsidP="00AD119E">
      <w:pPr>
        <w:shd w:val="clear" w:color="auto" w:fill="DAEEF3" w:themeFill="accent5" w:themeFillTint="33"/>
        <w:spacing w:before="60"/>
        <w:ind w:left="567"/>
        <w:jc w:val="both"/>
        <w:rPr>
          <w:szCs w:val="22"/>
        </w:rPr>
      </w:pPr>
      <w:r w:rsidRPr="00AC492A">
        <w:rPr>
          <w:szCs w:val="22"/>
        </w:rPr>
        <w:fldChar w:fldCharType="begin">
          <w:ffData>
            <w:name w:val="CaseACocher4"/>
            <w:enabled/>
            <w:calcOnExit w:val="0"/>
            <w:checkBox>
              <w:sizeAuto/>
              <w:default w:val="0"/>
            </w:checkBox>
          </w:ffData>
        </w:fldChar>
      </w:r>
      <w:r w:rsidR="000F7800"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573B6F" w:rsidRPr="00AC492A">
        <w:rPr>
          <w:szCs w:val="22"/>
        </w:rPr>
        <w:t xml:space="preserve"> </w:t>
      </w:r>
      <w:proofErr w:type="gramStart"/>
      <w:r w:rsidR="00314D1F" w:rsidRPr="00AC492A">
        <w:rPr>
          <w:szCs w:val="22"/>
        </w:rPr>
        <w:t>j</w:t>
      </w:r>
      <w:r w:rsidR="00573B6F" w:rsidRPr="00AC492A">
        <w:rPr>
          <w:szCs w:val="22"/>
        </w:rPr>
        <w:t>e</w:t>
      </w:r>
      <w:proofErr w:type="gramEnd"/>
      <w:r w:rsidR="00573B6F" w:rsidRPr="00AC492A">
        <w:rPr>
          <w:szCs w:val="22"/>
        </w:rPr>
        <w:t xml:space="preserve"> / la société que je représente détache des salariés sur le territoire français pour l’exécution du marché</w:t>
      </w:r>
      <w:r w:rsidR="00314D1F" w:rsidRPr="00AC492A">
        <w:rPr>
          <w:szCs w:val="22"/>
        </w:rPr>
        <w:t>,</w:t>
      </w:r>
    </w:p>
    <w:p w14:paraId="3BDF8336" w14:textId="77777777" w:rsidR="00573B6F" w:rsidRPr="00AC492A" w:rsidRDefault="00573B6F" w:rsidP="00AD119E">
      <w:pPr>
        <w:shd w:val="clear" w:color="auto" w:fill="DAEEF3" w:themeFill="accent5" w:themeFillTint="33"/>
        <w:spacing w:before="60"/>
        <w:ind w:left="851"/>
        <w:jc w:val="both"/>
        <w:rPr>
          <w:b/>
          <w:szCs w:val="22"/>
        </w:rPr>
      </w:pPr>
      <w:r w:rsidRPr="00AC492A">
        <w:rPr>
          <w:b/>
          <w:i/>
          <w:szCs w:val="22"/>
        </w:rPr>
        <w:t>Dans cette hypothèse</w:t>
      </w:r>
      <w:r w:rsidRPr="00AC492A">
        <w:rPr>
          <w:b/>
          <w:szCs w:val="22"/>
        </w:rPr>
        <w:t>, je / la société que je représente r</w:t>
      </w:r>
      <w:r w:rsidR="005F3BE4" w:rsidRPr="00AC492A">
        <w:rPr>
          <w:b/>
          <w:szCs w:val="22"/>
        </w:rPr>
        <w:t xml:space="preserve">emettra </w:t>
      </w:r>
      <w:r w:rsidR="00A17816" w:rsidRPr="00AC492A">
        <w:rPr>
          <w:b/>
          <w:szCs w:val="22"/>
        </w:rPr>
        <w:t>la liste nominative</w:t>
      </w:r>
      <w:r w:rsidR="005F3BE4" w:rsidRPr="00AC492A">
        <w:rPr>
          <w:b/>
          <w:szCs w:val="22"/>
        </w:rPr>
        <w:t xml:space="preserve"> </w:t>
      </w:r>
      <w:r w:rsidR="006D140D" w:rsidRPr="00AC492A">
        <w:rPr>
          <w:b/>
          <w:szCs w:val="22"/>
        </w:rPr>
        <w:t>des</w:t>
      </w:r>
      <w:r w:rsidRPr="00AC492A">
        <w:rPr>
          <w:b/>
          <w:szCs w:val="22"/>
        </w:rPr>
        <w:t xml:space="preserve"> salariés</w:t>
      </w:r>
      <w:r w:rsidR="00633772" w:rsidRPr="00AC492A">
        <w:rPr>
          <w:b/>
          <w:szCs w:val="22"/>
        </w:rPr>
        <w:t xml:space="preserve"> détachés</w:t>
      </w:r>
      <w:r w:rsidRPr="00AC492A">
        <w:rPr>
          <w:b/>
          <w:szCs w:val="22"/>
        </w:rPr>
        <w:t xml:space="preserve"> en application de l’article </w:t>
      </w:r>
      <w:r w:rsidR="00633772" w:rsidRPr="00AC492A">
        <w:rPr>
          <w:b/>
          <w:szCs w:val="22"/>
        </w:rPr>
        <w:t>D</w:t>
      </w:r>
      <w:r w:rsidR="00060CA0" w:rsidRPr="00AC492A">
        <w:rPr>
          <w:b/>
          <w:szCs w:val="22"/>
        </w:rPr>
        <w:t>.</w:t>
      </w:r>
      <w:r w:rsidR="00633772" w:rsidRPr="00AC492A">
        <w:rPr>
          <w:b/>
          <w:szCs w:val="22"/>
        </w:rPr>
        <w:t>8254-3</w:t>
      </w:r>
      <w:r w:rsidR="005F3BE4" w:rsidRPr="00AC492A">
        <w:rPr>
          <w:b/>
          <w:szCs w:val="22"/>
        </w:rPr>
        <w:t xml:space="preserve"> </w:t>
      </w:r>
      <w:r w:rsidRPr="00AC492A">
        <w:rPr>
          <w:b/>
          <w:szCs w:val="22"/>
        </w:rPr>
        <w:t xml:space="preserve">du </w:t>
      </w:r>
      <w:r w:rsidR="00314D1F" w:rsidRPr="00AC492A">
        <w:rPr>
          <w:b/>
          <w:szCs w:val="22"/>
        </w:rPr>
        <w:t>C</w:t>
      </w:r>
      <w:r w:rsidRPr="00AC492A">
        <w:rPr>
          <w:b/>
          <w:szCs w:val="22"/>
        </w:rPr>
        <w:t xml:space="preserve">ode du travail avant la </w:t>
      </w:r>
      <w:r w:rsidR="001D0F7F" w:rsidRPr="00AC492A">
        <w:rPr>
          <w:b/>
          <w:szCs w:val="22"/>
        </w:rPr>
        <w:t xml:space="preserve">signature du marché par la </w:t>
      </w:r>
      <w:r w:rsidR="001414B1" w:rsidRPr="00AC492A">
        <w:rPr>
          <w:b/>
          <w:szCs w:val="22"/>
        </w:rPr>
        <w:t>CCI</w:t>
      </w:r>
      <w:r w:rsidRPr="00AC492A">
        <w:rPr>
          <w:b/>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szCs w:val="22"/>
        </w:rPr>
      </w:pPr>
      <w:r w:rsidRPr="00AC492A">
        <w:rPr>
          <w:szCs w:val="22"/>
        </w:rPr>
        <w:t xml:space="preserve">La liste devra être établie dans les conditions prévues aux articles D.8254-3 et D.8254-2 du </w:t>
      </w:r>
      <w:r w:rsidR="00314D1F" w:rsidRPr="00AC492A">
        <w:rPr>
          <w:szCs w:val="22"/>
        </w:rPr>
        <w:t>C</w:t>
      </w:r>
      <w:r w:rsidRPr="00AC492A">
        <w:rPr>
          <w:szCs w:val="22"/>
        </w:rPr>
        <w:t>ode du travail et précisera pour chaque salarié sa date d’embauche, sa nationalité</w:t>
      </w:r>
      <w:r w:rsidR="00B2322E" w:rsidRPr="00AC492A">
        <w:rPr>
          <w:szCs w:val="22"/>
        </w:rPr>
        <w:t xml:space="preserve"> et</w:t>
      </w:r>
      <w:r w:rsidRPr="00AC492A">
        <w:rPr>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b/>
          <w:szCs w:val="22"/>
        </w:rPr>
      </w:pPr>
      <w:r w:rsidRPr="00AC492A">
        <w:rPr>
          <w:b/>
          <w:szCs w:val="22"/>
        </w:rPr>
        <w:t xml:space="preserve">- </w:t>
      </w:r>
      <w:r w:rsidR="00314D1F" w:rsidRPr="00AC492A">
        <w:rPr>
          <w:b/>
          <w:szCs w:val="22"/>
        </w:rPr>
        <w:t>m</w:t>
      </w:r>
      <w:r w:rsidRPr="00AC492A">
        <w:rPr>
          <w:b/>
          <w:szCs w:val="22"/>
        </w:rPr>
        <w:t xml:space="preserve">’engage, </w:t>
      </w:r>
      <w:r w:rsidRPr="00AC492A">
        <w:rPr>
          <w:b/>
          <w:i/>
          <w:szCs w:val="22"/>
        </w:rPr>
        <w:t>si le marché m’est attribué</w:t>
      </w:r>
      <w:r w:rsidRPr="00AC492A">
        <w:rPr>
          <w:b/>
          <w:szCs w:val="22"/>
        </w:rPr>
        <w:t xml:space="preserve">, à fournir les documents listés </w:t>
      </w:r>
      <w:r w:rsidR="00017FC8" w:rsidRPr="00AC492A">
        <w:rPr>
          <w:b/>
          <w:szCs w:val="22"/>
        </w:rPr>
        <w:t xml:space="preserve">aux articles R2143-6 à R2143-10 du code de la commande publique et à </w:t>
      </w:r>
      <w:r w:rsidRPr="00AC492A">
        <w:rPr>
          <w:b/>
          <w:szCs w:val="22"/>
        </w:rPr>
        <w:t xml:space="preserve">l’article D.8222-7 du </w:t>
      </w:r>
      <w:r w:rsidR="00314D1F" w:rsidRPr="00AC492A">
        <w:rPr>
          <w:b/>
          <w:szCs w:val="22"/>
        </w:rPr>
        <w:t>C</w:t>
      </w:r>
      <w:r w:rsidRPr="00AC492A">
        <w:rPr>
          <w:b/>
          <w:szCs w:val="22"/>
        </w:rPr>
        <w:t xml:space="preserve">ode du travail avant la signature du marché par la </w:t>
      </w:r>
      <w:r w:rsidR="001414B1" w:rsidRPr="00AC492A">
        <w:rPr>
          <w:b/>
          <w:szCs w:val="22"/>
        </w:rPr>
        <w:t>CCI</w:t>
      </w:r>
      <w:r w:rsidRPr="00AC492A">
        <w:rPr>
          <w:b/>
          <w:szCs w:val="22"/>
        </w:rPr>
        <w:t>.</w:t>
      </w:r>
    </w:p>
    <w:p w14:paraId="471FA0D2" w14:textId="77777777" w:rsidR="00DF2998" w:rsidRPr="00AC492A" w:rsidRDefault="00DF2998" w:rsidP="00AD119E">
      <w:pPr>
        <w:shd w:val="clear" w:color="auto" w:fill="DAEEF3" w:themeFill="accent5" w:themeFillTint="33"/>
        <w:jc w:val="both"/>
        <w:outlineLvl w:val="1"/>
        <w:rPr>
          <w:bCs/>
          <w:szCs w:val="22"/>
        </w:rPr>
      </w:pPr>
    </w:p>
    <w:p w14:paraId="236980F7" w14:textId="77777777" w:rsidR="00F27C3B" w:rsidRPr="00AC492A" w:rsidRDefault="00F27C3B" w:rsidP="004E5808">
      <w:pPr>
        <w:spacing w:before="120" w:after="120"/>
        <w:ind w:firstLine="709"/>
        <w:rPr>
          <w:b/>
          <w:szCs w:val="22"/>
        </w:rPr>
      </w:pPr>
      <w:bookmarkStart w:id="67" w:name="_Toc197326337"/>
      <w:r w:rsidRPr="00AC492A">
        <w:rPr>
          <w:b/>
          <w:szCs w:val="22"/>
        </w:rPr>
        <w:t>Délai de validité de l’offre</w:t>
      </w:r>
      <w:bookmarkEnd w:id="67"/>
    </w:p>
    <w:p w14:paraId="2185540E" w14:textId="34D4DECB" w:rsidR="00791C55" w:rsidRPr="00AC492A" w:rsidRDefault="00791C55" w:rsidP="004F0EA6">
      <w:pPr>
        <w:spacing w:before="120"/>
        <w:jc w:val="both"/>
        <w:rPr>
          <w:bCs/>
          <w:szCs w:val="22"/>
        </w:rPr>
      </w:pPr>
      <w:r w:rsidRPr="00AC492A">
        <w:rPr>
          <w:bCs/>
          <w:szCs w:val="22"/>
        </w:rPr>
        <w:t>L’offre ainsi présenté</w:t>
      </w:r>
      <w:r w:rsidR="007331C3" w:rsidRPr="00AC492A">
        <w:rPr>
          <w:bCs/>
          <w:szCs w:val="22"/>
        </w:rPr>
        <w:t>e ne me</w:t>
      </w:r>
      <w:r w:rsidRPr="00AC492A">
        <w:rPr>
          <w:bCs/>
          <w:szCs w:val="22"/>
        </w:rPr>
        <w:t xml:space="preserve"> lie toutefois que si </w:t>
      </w:r>
      <w:r w:rsidR="007331C3" w:rsidRPr="00AC492A">
        <w:rPr>
          <w:bCs/>
          <w:szCs w:val="22"/>
        </w:rPr>
        <w:t xml:space="preserve">la décision d’attribution par la </w:t>
      </w:r>
      <w:r w:rsidR="006B0D9C" w:rsidRPr="00AC492A">
        <w:rPr>
          <w:bCs/>
          <w:szCs w:val="22"/>
        </w:rPr>
        <w:t>personne habilitée à signer le marché</w:t>
      </w:r>
      <w:r w:rsidR="007331C3" w:rsidRPr="00AC492A">
        <w:rPr>
          <w:bCs/>
          <w:szCs w:val="22"/>
        </w:rPr>
        <w:t xml:space="preserve"> intervient</w:t>
      </w:r>
      <w:r w:rsidRPr="00AC492A">
        <w:rPr>
          <w:bCs/>
          <w:szCs w:val="22"/>
        </w:rPr>
        <w:t xml:space="preserve"> dans </w:t>
      </w:r>
      <w:proofErr w:type="gramStart"/>
      <w:r w:rsidRPr="00AC492A">
        <w:rPr>
          <w:bCs/>
          <w:szCs w:val="22"/>
        </w:rPr>
        <w:t>un délai de</w:t>
      </w:r>
      <w:r w:rsidRPr="00AC492A">
        <w:rPr>
          <w:b/>
          <w:bCs/>
          <w:szCs w:val="22"/>
        </w:rPr>
        <w:t xml:space="preserve"> </w:t>
      </w:r>
      <w:r w:rsidR="00F34BC1">
        <w:rPr>
          <w:b/>
          <w:bCs/>
          <w:szCs w:val="22"/>
        </w:rPr>
        <w:t>90</w:t>
      </w:r>
      <w:r w:rsidR="00F52642" w:rsidRPr="00AC492A">
        <w:rPr>
          <w:b/>
          <w:bCs/>
          <w:szCs w:val="22"/>
        </w:rPr>
        <w:t xml:space="preserve"> </w:t>
      </w:r>
      <w:r w:rsidRPr="00AC492A">
        <w:rPr>
          <w:bCs/>
          <w:szCs w:val="22"/>
        </w:rPr>
        <w:t>jours calendaires</w:t>
      </w:r>
      <w:proofErr w:type="gramEnd"/>
      <w:r w:rsidRPr="00AC492A">
        <w:rPr>
          <w:bCs/>
          <w:szCs w:val="22"/>
        </w:rPr>
        <w:t xml:space="preserve"> </w:t>
      </w:r>
      <w:r w:rsidR="00277639" w:rsidRPr="00AC492A">
        <w:rPr>
          <w:bCs/>
          <w:szCs w:val="22"/>
        </w:rPr>
        <w:t xml:space="preserve">à </w:t>
      </w:r>
      <w:r w:rsidRPr="00AC492A">
        <w:rPr>
          <w:bCs/>
          <w:szCs w:val="22"/>
        </w:rPr>
        <w:t xml:space="preserve">compter de la date limite de remise des offres. </w:t>
      </w:r>
    </w:p>
    <w:p w14:paraId="129F4665" w14:textId="77777777" w:rsidR="00F27C3B" w:rsidRPr="00AC492A" w:rsidRDefault="00F27C3B" w:rsidP="004E5808">
      <w:pPr>
        <w:spacing w:before="120" w:after="120"/>
        <w:ind w:firstLine="709"/>
        <w:rPr>
          <w:b/>
          <w:szCs w:val="22"/>
        </w:rPr>
      </w:pPr>
      <w:bookmarkStart w:id="68" w:name="_Toc197326338"/>
      <w:r w:rsidRPr="00AC492A">
        <w:rPr>
          <w:b/>
          <w:szCs w:val="22"/>
        </w:rPr>
        <w:t>Annexes remises par l’entreprise dans son offre</w:t>
      </w:r>
      <w:bookmarkEnd w:id="68"/>
    </w:p>
    <w:p w14:paraId="035C55B4" w14:textId="77777777" w:rsidR="00A42767" w:rsidRPr="00AC492A" w:rsidRDefault="009D33C8" w:rsidP="004F0EA6">
      <w:pPr>
        <w:spacing w:before="120"/>
        <w:ind w:left="1260"/>
        <w:jc w:val="both"/>
        <w:rPr>
          <w:szCs w:val="22"/>
        </w:rPr>
      </w:pPr>
      <w:r w:rsidRPr="00AC492A">
        <w:rPr>
          <w:szCs w:val="22"/>
        </w:rPr>
        <w:fldChar w:fldCharType="begin">
          <w:ffData>
            <w:name w:val="CaseACocher1"/>
            <w:enabled/>
            <w:calcOnExit w:val="0"/>
            <w:checkBox>
              <w:sizeAuto/>
              <w:default w:val="0"/>
            </w:checkBox>
          </w:ffData>
        </w:fldChar>
      </w:r>
      <w:r w:rsidR="00A42767"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314D1F" w:rsidRPr="00AC492A">
        <w:rPr>
          <w:szCs w:val="22"/>
        </w:rPr>
        <w:t xml:space="preserve"> L</w:t>
      </w:r>
      <w:r w:rsidR="00A42767" w:rsidRPr="00AC492A">
        <w:rPr>
          <w:szCs w:val="22"/>
        </w:rPr>
        <w:t>iste des cotraitants et répartition des prestations</w:t>
      </w:r>
      <w:r w:rsidR="00501DDF" w:rsidRPr="00AC492A">
        <w:rPr>
          <w:szCs w:val="22"/>
        </w:rPr>
        <w:t xml:space="preserve"> et de leur montant</w:t>
      </w:r>
    </w:p>
    <w:p w14:paraId="08509909" w14:textId="77777777" w:rsidR="00501DDF" w:rsidRPr="00AC492A" w:rsidRDefault="009D33C8" w:rsidP="00CB480D">
      <w:pPr>
        <w:ind w:left="1260"/>
        <w:jc w:val="both"/>
        <w:rPr>
          <w:szCs w:val="22"/>
        </w:rPr>
      </w:pPr>
      <w:r w:rsidRPr="00AC492A">
        <w:rPr>
          <w:szCs w:val="22"/>
        </w:rPr>
        <w:fldChar w:fldCharType="begin">
          <w:ffData>
            <w:name w:val="CaseACocher1"/>
            <w:enabled/>
            <w:calcOnExit w:val="0"/>
            <w:checkBox>
              <w:sizeAuto/>
              <w:default w:val="0"/>
            </w:checkBox>
          </w:ffData>
        </w:fldChar>
      </w:r>
      <w:r w:rsidR="00501DDF" w:rsidRPr="00AC492A">
        <w:rPr>
          <w:szCs w:val="22"/>
        </w:rPr>
        <w:instrText xml:space="preserve"> FORMCHECKBOX </w:instrText>
      </w:r>
      <w:r w:rsidRPr="00AC492A">
        <w:rPr>
          <w:szCs w:val="22"/>
        </w:rPr>
      </w:r>
      <w:r w:rsidRPr="00AC492A">
        <w:rPr>
          <w:szCs w:val="22"/>
        </w:rPr>
        <w:fldChar w:fldCharType="separate"/>
      </w:r>
      <w:r w:rsidRPr="00AC492A">
        <w:rPr>
          <w:szCs w:val="22"/>
        </w:rPr>
        <w:fldChar w:fldCharType="end"/>
      </w:r>
      <w:r w:rsidR="00172EDF" w:rsidRPr="00AC492A">
        <w:rPr>
          <w:szCs w:val="22"/>
        </w:rPr>
        <w:t xml:space="preserve"> RIB de chaque cotraitant</w:t>
      </w:r>
    </w:p>
    <w:p w14:paraId="170B9C0E" w14:textId="77777777" w:rsidR="00DF2998" w:rsidRPr="00AC492A" w:rsidRDefault="00DF2998" w:rsidP="00DF2998">
      <w:pPr>
        <w:jc w:val="both"/>
        <w:rPr>
          <w:szCs w:val="22"/>
        </w:rPr>
      </w:pPr>
    </w:p>
    <w:p w14:paraId="336E77E3" w14:textId="03E728B0" w:rsidR="00F27C3B" w:rsidRPr="00AC492A" w:rsidRDefault="00F27C3B" w:rsidP="004E5808">
      <w:pPr>
        <w:spacing w:before="120" w:after="120"/>
        <w:ind w:firstLine="709"/>
        <w:rPr>
          <w:b/>
          <w:szCs w:val="22"/>
        </w:rPr>
      </w:pPr>
      <w:bookmarkStart w:id="69" w:name="_Toc197326339"/>
      <w:r w:rsidRPr="00AC492A">
        <w:rPr>
          <w:b/>
          <w:szCs w:val="22"/>
        </w:rPr>
        <w:t xml:space="preserve">Signature de l’entreprise </w:t>
      </w:r>
      <w:r w:rsidRPr="00AC492A">
        <w:rPr>
          <w:b/>
          <w:szCs w:val="22"/>
          <w:vertAlign w:val="superscript"/>
        </w:rPr>
        <w:footnoteReference w:id="8"/>
      </w:r>
      <w:bookmarkEnd w:id="69"/>
      <w:r w:rsidR="00271D41" w:rsidRPr="00AC492A">
        <w:rPr>
          <w:rStyle w:val="Appelnotedebasdep"/>
          <w:b/>
          <w:color w:val="FF0000"/>
          <w:szCs w:val="22"/>
        </w:rPr>
        <w:footnoteReference w:id="9"/>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szCs w:val="22"/>
        </w:rPr>
        <w:t>Nom et qualité du signataire : ……………………………</w:t>
      </w:r>
      <w:r w:rsidR="00B965C2" w:rsidRPr="00AC492A">
        <w:rPr>
          <w:szCs w:val="22"/>
        </w:rPr>
        <w:t>……………………</w:t>
      </w:r>
      <w:bookmarkStart w:id="70"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68"/>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71" w:name="_Toc201568495"/>
      <w:bookmarkEnd w:id="70"/>
      <w:r w:rsidRPr="00AC492A">
        <w:rPr>
          <w:sz w:val="28"/>
          <w:szCs w:val="28"/>
        </w:rPr>
        <w:t>ACCEPTATION DE L’OFFRE - SIGNATURE DE L’ACHETEUR (article réservé à l’acheteur)</w:t>
      </w:r>
      <w:bookmarkEnd w:id="71"/>
    </w:p>
    <w:p w14:paraId="60F9A1BD" w14:textId="77777777" w:rsidR="00271D41" w:rsidRPr="00AC492A" w:rsidRDefault="00271D41" w:rsidP="00271D41">
      <w:pPr>
        <w:jc w:val="both"/>
        <w:rPr>
          <w:szCs w:val="22"/>
        </w:rPr>
      </w:pPr>
    </w:p>
    <w:p w14:paraId="63BEC7D8" w14:textId="5ED0B8CD" w:rsidR="00271D41" w:rsidRPr="00AC492A" w:rsidRDefault="00271D41" w:rsidP="00271D41">
      <w:pPr>
        <w:ind w:left="4128" w:firstLine="120"/>
        <w:jc w:val="both"/>
        <w:rPr>
          <w:szCs w:val="22"/>
        </w:rPr>
      </w:pPr>
      <w:r w:rsidRPr="00AC492A">
        <w:rPr>
          <w:szCs w:val="22"/>
        </w:rPr>
        <w:t>Pour</w:t>
      </w:r>
      <w:r w:rsidRPr="00AC492A">
        <w:rPr>
          <w:color w:val="000000" w:themeColor="text1"/>
          <w:szCs w:val="22"/>
        </w:rPr>
        <w:t xml:space="preserve"> la CCI </w:t>
      </w:r>
      <w:r w:rsidR="00BE68F1">
        <w:rPr>
          <w:color w:val="000000" w:themeColor="text1"/>
          <w:szCs w:val="22"/>
        </w:rPr>
        <w:t>Normandie</w:t>
      </w:r>
      <w:r w:rsidRPr="00AC492A">
        <w:rPr>
          <w:szCs w:val="22"/>
        </w:rPr>
        <w:t>,</w:t>
      </w:r>
    </w:p>
    <w:p w14:paraId="290590CC" w14:textId="77777777" w:rsidR="00271D41" w:rsidRPr="00AC492A" w:rsidRDefault="00271D41" w:rsidP="00271D41">
      <w:pPr>
        <w:ind w:left="4248"/>
        <w:jc w:val="both"/>
        <w:rPr>
          <w:szCs w:val="22"/>
        </w:rPr>
      </w:pPr>
      <w:r w:rsidRPr="00AC492A">
        <w:rPr>
          <w:szCs w:val="22"/>
        </w:rPr>
        <w:t>Le Représentant de l’acheteur,</w:t>
      </w:r>
    </w:p>
    <w:p w14:paraId="75CAAF4B" w14:textId="77777777" w:rsidR="00254924" w:rsidRPr="00AC492A" w:rsidRDefault="00254924" w:rsidP="00E35C85">
      <w:pPr>
        <w:ind w:left="4248"/>
        <w:jc w:val="both"/>
        <w:rPr>
          <w:szCs w:val="22"/>
        </w:rPr>
      </w:pPr>
    </w:p>
    <w:p w14:paraId="7BB3C894" w14:textId="77777777" w:rsidR="00254924" w:rsidRPr="00AC492A" w:rsidRDefault="00254924" w:rsidP="00E35C85">
      <w:pPr>
        <w:ind w:left="4248"/>
        <w:jc w:val="both"/>
        <w:rPr>
          <w:szCs w:val="22"/>
        </w:rPr>
      </w:pPr>
    </w:p>
    <w:p w14:paraId="778C24FD" w14:textId="374056B4" w:rsidR="00254924" w:rsidRPr="00AC492A" w:rsidRDefault="00254924" w:rsidP="00271D41">
      <w:pPr>
        <w:pStyle w:val="Titre4"/>
        <w:rPr>
          <w:bCs/>
        </w:rPr>
      </w:pPr>
    </w:p>
    <w:sectPr w:rsidR="00254924" w:rsidRPr="00AC492A" w:rsidSect="009D33C8">
      <w:footerReference w:type="default" r:id="rId69"/>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6D3AAAF5" w:rsidR="00462FDA" w:rsidRDefault="00F34BC1"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cstheme="minorHAnsi"/>
            <w:szCs w:val="22"/>
          </w:rPr>
          <w:fldChar w:fldCharType="begin"/>
        </w:r>
        <w:r w:rsidR="00462FDA" w:rsidRPr="00462FDA">
          <w:rPr>
            <w:rFonts w:cstheme="minorHAnsi"/>
            <w:szCs w:val="22"/>
          </w:rPr>
          <w:instrText>PAGE   \* MERGEFORMAT</w:instrText>
        </w:r>
        <w:r w:rsidR="00462FDA" w:rsidRPr="00462FDA">
          <w:rPr>
            <w:rFonts w:cstheme="minorHAnsi"/>
            <w:szCs w:val="22"/>
          </w:rPr>
          <w:fldChar w:fldCharType="separate"/>
        </w:r>
        <w:r w:rsidR="00462FDA" w:rsidRPr="00462FDA">
          <w:rPr>
            <w:rFonts w:cstheme="minorHAnsi"/>
            <w:szCs w:val="22"/>
          </w:rPr>
          <w:t>2</w:t>
        </w:r>
        <w:r w:rsidR="00462FDA" w:rsidRPr="00462FDA">
          <w:rPr>
            <w:rFonts w:cstheme="minorHAnsi"/>
            <w:szCs w:val="22"/>
          </w:rPr>
          <w:fldChar w:fldCharType="end"/>
        </w:r>
      </w:sdtContent>
    </w:sdt>
    <w:r w:rsidR="00462FDA">
      <w:tab/>
    </w:r>
    <w:r w:rsidR="00462FDA" w:rsidRPr="00462FDA">
      <w:rPr>
        <w:rFonts w:cstheme="minorHAnsi"/>
        <w:sz w:val="20"/>
        <w:szCs w:val="20"/>
      </w:rPr>
      <w:t>AE/CC</w:t>
    </w:r>
    <w:r w:rsidR="007E66E2">
      <w:rPr>
        <w:rFonts w:cstheme="minorHAnsi"/>
        <w:sz w:val="20"/>
        <w:szCs w:val="20"/>
      </w:rPr>
      <w:t>P AMO Assurances</w:t>
    </w:r>
  </w:p>
  <w:p w14:paraId="663878A4" w14:textId="34431942" w:rsidR="003F7DA6" w:rsidRPr="00271D41" w:rsidRDefault="003F7DA6" w:rsidP="00271D41">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sz w:val="18"/>
          <w:szCs w:val="18"/>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cstheme="minorHAnsi"/>
        </w:rPr>
      </w:pPr>
      <w:r w:rsidRPr="002F275F">
        <w:rPr>
          <w:rStyle w:val="Appelnotedebasdep"/>
          <w:rFonts w:cstheme="minorHAnsi"/>
          <w:sz w:val="18"/>
          <w:szCs w:val="18"/>
        </w:rPr>
        <w:footnoteRef/>
      </w:r>
      <w:r w:rsidRPr="002F275F">
        <w:rPr>
          <w:rFonts w:cstheme="minorHAnsi"/>
          <w:sz w:val="18"/>
          <w:szCs w:val="18"/>
        </w:rPr>
        <w:t xml:space="preserve"> Dérogation art.3.4.1 CCAG-</w:t>
      </w:r>
      <w:r w:rsidR="00876C4A">
        <w:rPr>
          <w:rFonts w:cstheme="minorHAnsi"/>
          <w:sz w:val="18"/>
          <w:szCs w:val="18"/>
        </w:rPr>
        <w:t>FCS</w:t>
      </w:r>
    </w:p>
  </w:footnote>
  <w:footnote w:id="3">
    <w:p w14:paraId="5A7A4832" w14:textId="77777777" w:rsidR="000C70B9" w:rsidRPr="002F275F" w:rsidRDefault="000C70B9" w:rsidP="000C70B9">
      <w:pPr>
        <w:pStyle w:val="Notedebasdepage"/>
        <w:ind w:left="180" w:hanging="180"/>
        <w:jc w:val="both"/>
        <w:rPr>
          <w:sz w:val="18"/>
          <w:szCs w:val="18"/>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cstheme="minorHAnsi"/>
          <w:sz w:val="18"/>
          <w:szCs w:val="18"/>
        </w:rPr>
      </w:pPr>
      <w:r w:rsidRPr="002F275F">
        <w:rPr>
          <w:rStyle w:val="Appelnotedebasdep"/>
          <w:rFonts w:cstheme="minorHAnsi"/>
          <w:sz w:val="18"/>
          <w:szCs w:val="18"/>
        </w:rPr>
        <w:footnoteRef/>
      </w:r>
      <w:r w:rsidRPr="002F275F">
        <w:rPr>
          <w:rFonts w:cstheme="minorHAnsi"/>
          <w:sz w:val="18"/>
          <w:szCs w:val="18"/>
        </w:rPr>
        <w:t xml:space="preserve"> Dérogation art.3.4.1 CCAG-</w:t>
      </w:r>
      <w:r w:rsidR="00876C4A">
        <w:rPr>
          <w:rFonts w:cstheme="minorHAnsi"/>
          <w:sz w:val="18"/>
          <w:szCs w:val="18"/>
        </w:rPr>
        <w:t>FCS</w:t>
      </w:r>
    </w:p>
  </w:footnote>
  <w:footnote w:id="5">
    <w:p w14:paraId="1E0B1E19" w14:textId="77777777" w:rsidR="000C70B9" w:rsidRPr="003F1A99" w:rsidRDefault="000C70B9" w:rsidP="000C70B9">
      <w:pPr>
        <w:pStyle w:val="Notedebasdepage"/>
        <w:ind w:left="180" w:hanging="180"/>
        <w:jc w:val="both"/>
        <w:rPr>
          <w:sz w:val="16"/>
          <w:szCs w:val="16"/>
        </w:rPr>
      </w:pPr>
      <w:r w:rsidRPr="002F275F">
        <w:rPr>
          <w:rStyle w:val="Appelnotedebasdep"/>
          <w:sz w:val="18"/>
          <w:szCs w:val="18"/>
        </w:rPr>
        <w:footnoteRef/>
      </w:r>
      <w:r w:rsidRPr="002F275F">
        <w:rPr>
          <w:sz w:val="18"/>
          <w:szCs w:val="18"/>
        </w:rPr>
        <w:t xml:space="preserve"> Les entreprises étrangères indiquent, s’il en existe un, leur numéro d’inscription dans le registre public concerné</w:t>
      </w:r>
      <w:r w:rsidRPr="003F1A99">
        <w:rPr>
          <w:sz w:val="16"/>
          <w:szCs w:val="16"/>
        </w:rPr>
        <w:t>.</w:t>
      </w:r>
    </w:p>
  </w:footnote>
  <w:footnote w:id="6">
    <w:p w14:paraId="550CBCF2" w14:textId="77777777" w:rsidR="003F7DA6" w:rsidRPr="003F1A99" w:rsidRDefault="003F7DA6" w:rsidP="00A66308">
      <w:pPr>
        <w:pStyle w:val="Notedebasdepage"/>
        <w:ind w:left="180" w:hanging="180"/>
        <w:jc w:val="both"/>
        <w:rPr>
          <w:sz w:val="16"/>
          <w:szCs w:val="16"/>
        </w:rPr>
      </w:pPr>
      <w:r w:rsidRPr="003F1A99">
        <w:rPr>
          <w:rStyle w:val="Appelnotedebasdep"/>
          <w:sz w:val="16"/>
          <w:szCs w:val="16"/>
        </w:rPr>
        <w:footnoteRef/>
      </w:r>
      <w:r w:rsidRPr="003F1A99">
        <w:rPr>
          <w:sz w:val="16"/>
          <w:szCs w:val="16"/>
        </w:rPr>
        <w:t xml:space="preserve"> En cas d’offre présentée par un groupement d’entreprises, chaque cotraitant doit remettre l’attestation sur l’honneur correspondante en annexe au présent acte d'engagement.</w:t>
      </w:r>
    </w:p>
  </w:footnote>
  <w:footnote w:id="7">
    <w:p w14:paraId="64B98493" w14:textId="77777777" w:rsidR="003F7DA6" w:rsidRPr="003F1A99" w:rsidRDefault="003F7DA6" w:rsidP="006D140D">
      <w:pPr>
        <w:pStyle w:val="Notedebasdepage"/>
        <w:ind w:left="180" w:hanging="180"/>
        <w:jc w:val="both"/>
        <w:rPr>
          <w:sz w:val="16"/>
          <w:szCs w:val="16"/>
        </w:rPr>
      </w:pPr>
      <w:r w:rsidRPr="003F1A99">
        <w:rPr>
          <w:rStyle w:val="Appelnotedebasdep"/>
          <w:sz w:val="16"/>
          <w:szCs w:val="16"/>
        </w:rPr>
        <w:footnoteRef/>
      </w:r>
      <w:r w:rsidRPr="003F1A99">
        <w:rPr>
          <w:sz w:val="16"/>
          <w:szCs w:val="16"/>
        </w:rPr>
        <w:t xml:space="preserve"> Cocher la case co</w:t>
      </w:r>
      <w:r>
        <w:rPr>
          <w:sz w:val="16"/>
          <w:szCs w:val="16"/>
        </w:rPr>
        <w:t>rrespondante</w:t>
      </w:r>
    </w:p>
  </w:footnote>
  <w:footnote w:id="8">
    <w:p w14:paraId="45131333" w14:textId="5FF92564" w:rsidR="00271D41" w:rsidRPr="00271D41" w:rsidRDefault="003F7DA6" w:rsidP="00271D41">
      <w:pPr>
        <w:pStyle w:val="Notedebasdepage"/>
        <w:ind w:left="180" w:hanging="180"/>
        <w:jc w:val="both"/>
        <w:rPr>
          <w:color w:val="0000FF"/>
          <w:sz w:val="16"/>
          <w:szCs w:val="16"/>
          <w:u w:val="single"/>
        </w:rPr>
      </w:pPr>
      <w:r w:rsidRPr="003F1A99">
        <w:rPr>
          <w:rStyle w:val="Appelnotedebasdep"/>
          <w:sz w:val="16"/>
          <w:szCs w:val="16"/>
        </w:rPr>
        <w:footnoteRef/>
      </w:r>
      <w:r w:rsidRPr="003F1A99">
        <w:rPr>
          <w:sz w:val="16"/>
          <w:szCs w:val="16"/>
        </w:rPr>
        <w:t xml:space="preserve"> En cas de groupement d’entreprises, tous ses membres doivent signer l’acte </w:t>
      </w:r>
      <w:r w:rsidRPr="001C42C5">
        <w:rPr>
          <w:sz w:val="16"/>
          <w:szCs w:val="16"/>
        </w:rPr>
        <w:t>d’engagement, sauf si le mandataire</w:t>
      </w:r>
      <w:r w:rsidRPr="003F1A99">
        <w:rPr>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sz w:val="16"/>
          <w:szCs w:val="16"/>
        </w:rPr>
        <w:t xml:space="preserve">MINEFE : </w:t>
      </w:r>
      <w:hyperlink r:id="rId1" w:tgtFrame="_blank" w:history="1">
        <w:r w:rsidRPr="001C42C5">
          <w:rPr>
            <w:rStyle w:val="Lienhypertexte"/>
            <w:sz w:val="16"/>
            <w:szCs w:val="16"/>
          </w:rPr>
          <w:t>http://www.economie.gouv.fr/daj/formulaires</w:t>
        </w:r>
      </w:hyperlink>
    </w:p>
  </w:footnote>
  <w:footnote w:id="9">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cstheme="minorHAnsi"/>
          <w:color w:val="FF0000"/>
          <w:sz w:val="16"/>
          <w:szCs w:val="16"/>
        </w:rPr>
        <w:t>L’acte d’engagement doit impérativement être signé électroniquement (certificat 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8635DFB"/>
    <w:multiLevelType w:val="hybridMultilevel"/>
    <w:tmpl w:val="3B602F18"/>
    <w:lvl w:ilvl="0" w:tplc="040C0001">
      <w:start w:val="13"/>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0415EC"/>
    <w:multiLevelType w:val="hybridMultilevel"/>
    <w:tmpl w:val="404ADBDC"/>
    <w:lvl w:ilvl="0" w:tplc="D02494F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4D2038"/>
    <w:multiLevelType w:val="hybridMultilevel"/>
    <w:tmpl w:val="79180EA8"/>
    <w:lvl w:ilvl="0" w:tplc="040C000F">
      <w:start w:val="5"/>
      <w:numFmt w:val="bullet"/>
      <w:lvlText w:val="-"/>
      <w:lvlJc w:val="left"/>
      <w:pPr>
        <w:ind w:left="1571" w:hanging="360"/>
      </w:pPr>
      <w:rPr>
        <w:rFonts w:ascii="Times New Roman" w:eastAsia="Times New Roman" w:hAnsi="Times New Roman" w:cs="Times New Roman"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F">
      <w:start w:val="5"/>
      <w:numFmt w:val="bullet"/>
      <w:lvlText w:val="-"/>
      <w:lvlJc w:val="left"/>
      <w:pPr>
        <w:ind w:left="4451" w:hanging="360"/>
      </w:pPr>
      <w:rPr>
        <w:rFonts w:ascii="Times New Roman" w:eastAsia="Times New Roman" w:hAnsi="Times New Roman" w:cs="Times New Roman"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1" w15:restartNumberingAfterBreak="0">
    <w:nsid w:val="1F0667D7"/>
    <w:multiLevelType w:val="multilevel"/>
    <w:tmpl w:val="0A523EC2"/>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2"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CA6A5E"/>
    <w:multiLevelType w:val="hybridMultilevel"/>
    <w:tmpl w:val="B9BCCF3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877C50"/>
    <w:multiLevelType w:val="hybridMultilevel"/>
    <w:tmpl w:val="9A1CA9FE"/>
    <w:lvl w:ilvl="0" w:tplc="040C0003">
      <w:start w:val="1"/>
      <w:numFmt w:val="bullet"/>
      <w:lvlText w:val="o"/>
      <w:lvlJc w:val="left"/>
      <w:pPr>
        <w:ind w:left="1767" w:hanging="360"/>
      </w:pPr>
      <w:rPr>
        <w:rFonts w:ascii="Courier New" w:hAnsi="Courier New" w:cs="Courier New" w:hint="default"/>
      </w:rPr>
    </w:lvl>
    <w:lvl w:ilvl="1" w:tplc="040C0003" w:tentative="1">
      <w:start w:val="1"/>
      <w:numFmt w:val="bullet"/>
      <w:lvlText w:val="o"/>
      <w:lvlJc w:val="left"/>
      <w:pPr>
        <w:ind w:left="2487" w:hanging="360"/>
      </w:pPr>
      <w:rPr>
        <w:rFonts w:ascii="Courier New" w:hAnsi="Courier New" w:cs="Courier New" w:hint="default"/>
      </w:rPr>
    </w:lvl>
    <w:lvl w:ilvl="2" w:tplc="040C0005" w:tentative="1">
      <w:start w:val="1"/>
      <w:numFmt w:val="bullet"/>
      <w:lvlText w:val=""/>
      <w:lvlJc w:val="left"/>
      <w:pPr>
        <w:ind w:left="3207" w:hanging="360"/>
      </w:pPr>
      <w:rPr>
        <w:rFonts w:ascii="Wingdings" w:hAnsi="Wingdings" w:hint="default"/>
      </w:rPr>
    </w:lvl>
    <w:lvl w:ilvl="3" w:tplc="040C0001" w:tentative="1">
      <w:start w:val="1"/>
      <w:numFmt w:val="bullet"/>
      <w:lvlText w:val=""/>
      <w:lvlJc w:val="left"/>
      <w:pPr>
        <w:ind w:left="3927" w:hanging="360"/>
      </w:pPr>
      <w:rPr>
        <w:rFonts w:ascii="Symbol" w:hAnsi="Symbol" w:hint="default"/>
      </w:rPr>
    </w:lvl>
    <w:lvl w:ilvl="4" w:tplc="040C0003" w:tentative="1">
      <w:start w:val="1"/>
      <w:numFmt w:val="bullet"/>
      <w:lvlText w:val="o"/>
      <w:lvlJc w:val="left"/>
      <w:pPr>
        <w:ind w:left="4647" w:hanging="360"/>
      </w:pPr>
      <w:rPr>
        <w:rFonts w:ascii="Courier New" w:hAnsi="Courier New" w:cs="Courier New" w:hint="default"/>
      </w:rPr>
    </w:lvl>
    <w:lvl w:ilvl="5" w:tplc="040C0005" w:tentative="1">
      <w:start w:val="1"/>
      <w:numFmt w:val="bullet"/>
      <w:lvlText w:val=""/>
      <w:lvlJc w:val="left"/>
      <w:pPr>
        <w:ind w:left="5367" w:hanging="360"/>
      </w:pPr>
      <w:rPr>
        <w:rFonts w:ascii="Wingdings" w:hAnsi="Wingdings" w:hint="default"/>
      </w:rPr>
    </w:lvl>
    <w:lvl w:ilvl="6" w:tplc="040C0001" w:tentative="1">
      <w:start w:val="1"/>
      <w:numFmt w:val="bullet"/>
      <w:lvlText w:val=""/>
      <w:lvlJc w:val="left"/>
      <w:pPr>
        <w:ind w:left="6087" w:hanging="360"/>
      </w:pPr>
      <w:rPr>
        <w:rFonts w:ascii="Symbol" w:hAnsi="Symbol" w:hint="default"/>
      </w:rPr>
    </w:lvl>
    <w:lvl w:ilvl="7" w:tplc="040C0003" w:tentative="1">
      <w:start w:val="1"/>
      <w:numFmt w:val="bullet"/>
      <w:lvlText w:val="o"/>
      <w:lvlJc w:val="left"/>
      <w:pPr>
        <w:ind w:left="6807" w:hanging="360"/>
      </w:pPr>
      <w:rPr>
        <w:rFonts w:ascii="Courier New" w:hAnsi="Courier New" w:cs="Courier New" w:hint="default"/>
      </w:rPr>
    </w:lvl>
    <w:lvl w:ilvl="8" w:tplc="040C0005" w:tentative="1">
      <w:start w:val="1"/>
      <w:numFmt w:val="bullet"/>
      <w:lvlText w:val=""/>
      <w:lvlJc w:val="left"/>
      <w:pPr>
        <w:ind w:left="7527" w:hanging="360"/>
      </w:pPr>
      <w:rPr>
        <w:rFonts w:ascii="Wingdings" w:hAnsi="Wingdings" w:hint="default"/>
      </w:rPr>
    </w:lvl>
  </w:abstractNum>
  <w:abstractNum w:abstractNumId="18"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526359C8"/>
    <w:multiLevelType w:val="hybridMultilevel"/>
    <w:tmpl w:val="9BCE9E70"/>
    <w:lvl w:ilvl="0" w:tplc="C64E13B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384889"/>
    <w:multiLevelType w:val="hybridMultilevel"/>
    <w:tmpl w:val="514C406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685D5D"/>
    <w:multiLevelType w:val="hybridMultilevel"/>
    <w:tmpl w:val="6A5CEB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58329D"/>
    <w:multiLevelType w:val="hybridMultilevel"/>
    <w:tmpl w:val="4D46E9CC"/>
    <w:lvl w:ilvl="0" w:tplc="040C0001">
      <w:start w:val="13"/>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11"/>
  </w:num>
  <w:num w:numId="2" w16cid:durableId="157103880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4"/>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8"/>
  </w:num>
  <w:num w:numId="10" w16cid:durableId="43330646">
    <w:abstractNumId w:val="13"/>
  </w:num>
  <w:num w:numId="11" w16cid:durableId="1298032533">
    <w:abstractNumId w:val="12"/>
  </w:num>
  <w:num w:numId="12" w16cid:durableId="1684429764">
    <w:abstractNumId w:val="11"/>
  </w:num>
  <w:num w:numId="13" w16cid:durableId="837430523">
    <w:abstractNumId w:val="11"/>
  </w:num>
  <w:num w:numId="14" w16cid:durableId="1857766538">
    <w:abstractNumId w:val="11"/>
  </w:num>
  <w:num w:numId="15" w16cid:durableId="855464206">
    <w:abstractNumId w:val="9"/>
  </w:num>
  <w:num w:numId="16" w16cid:durableId="1566987957">
    <w:abstractNumId w:val="26"/>
  </w:num>
  <w:num w:numId="17" w16cid:durableId="13385820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11"/>
  </w:num>
  <w:num w:numId="19" w16cid:durableId="1296327163">
    <w:abstractNumId w:val="24"/>
  </w:num>
  <w:num w:numId="20" w16cid:durableId="1780293242">
    <w:abstractNumId w:val="15"/>
  </w:num>
  <w:num w:numId="21" w16cid:durableId="1089497761">
    <w:abstractNumId w:val="28"/>
  </w:num>
  <w:num w:numId="22" w16cid:durableId="836194728">
    <w:abstractNumId w:val="19"/>
  </w:num>
  <w:num w:numId="23" w16cid:durableId="14355115">
    <w:abstractNumId w:val="22"/>
  </w:num>
  <w:num w:numId="24" w16cid:durableId="1940482759">
    <w:abstractNumId w:val="27"/>
  </w:num>
  <w:num w:numId="25" w16cid:durableId="364331179">
    <w:abstractNumId w:val="7"/>
  </w:num>
  <w:num w:numId="26" w16cid:durableId="338776375">
    <w:abstractNumId w:val="25"/>
  </w:num>
  <w:num w:numId="27" w16cid:durableId="1523085711">
    <w:abstractNumId w:val="17"/>
  </w:num>
  <w:num w:numId="28" w16cid:durableId="178589305">
    <w:abstractNumId w:val="10"/>
  </w:num>
  <w:num w:numId="29" w16cid:durableId="1162045238">
    <w:abstractNumId w:val="11"/>
  </w:num>
  <w:num w:numId="30" w16cid:durableId="631636446">
    <w:abstractNumId w:val="11"/>
  </w:num>
  <w:num w:numId="31" w16cid:durableId="1337342136">
    <w:abstractNumId w:val="11"/>
  </w:num>
  <w:num w:numId="32" w16cid:durableId="2055079778">
    <w:abstractNumId w:val="23"/>
  </w:num>
  <w:num w:numId="33" w16cid:durableId="1132557547">
    <w:abstractNumId w:val="16"/>
  </w:num>
  <w:num w:numId="34" w16cid:durableId="235089431">
    <w:abstractNumId w:val="21"/>
  </w:num>
  <w:num w:numId="35" w16cid:durableId="1782456871">
    <w:abstractNumId w:val="8"/>
  </w:num>
  <w:num w:numId="36" w16cid:durableId="287589472">
    <w:abstractNumId w:val="11"/>
  </w:num>
  <w:num w:numId="37" w16cid:durableId="867184193">
    <w:abstractNumId w:val="11"/>
  </w:num>
  <w:num w:numId="38" w16cid:durableId="65465026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985"/>
    <w:rsid w:val="000518B9"/>
    <w:rsid w:val="00051BFA"/>
    <w:rsid w:val="00051F0F"/>
    <w:rsid w:val="00051F61"/>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5B40"/>
    <w:rsid w:val="00075B66"/>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70A8"/>
    <w:rsid w:val="001106FE"/>
    <w:rsid w:val="00110719"/>
    <w:rsid w:val="00110B0A"/>
    <w:rsid w:val="0011133E"/>
    <w:rsid w:val="001116EE"/>
    <w:rsid w:val="00111B9A"/>
    <w:rsid w:val="00111E54"/>
    <w:rsid w:val="0011269F"/>
    <w:rsid w:val="00112E61"/>
    <w:rsid w:val="00112F5B"/>
    <w:rsid w:val="00112F6E"/>
    <w:rsid w:val="001130AE"/>
    <w:rsid w:val="001139B7"/>
    <w:rsid w:val="001139D5"/>
    <w:rsid w:val="00113A52"/>
    <w:rsid w:val="00114291"/>
    <w:rsid w:val="001142C8"/>
    <w:rsid w:val="00114831"/>
    <w:rsid w:val="00114853"/>
    <w:rsid w:val="00114871"/>
    <w:rsid w:val="00114A37"/>
    <w:rsid w:val="0011606E"/>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4761C"/>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B0"/>
    <w:rsid w:val="001803B8"/>
    <w:rsid w:val="001811FC"/>
    <w:rsid w:val="00182145"/>
    <w:rsid w:val="00182B92"/>
    <w:rsid w:val="00182FA2"/>
    <w:rsid w:val="001833D3"/>
    <w:rsid w:val="00183DEC"/>
    <w:rsid w:val="00183EAC"/>
    <w:rsid w:val="00184DE5"/>
    <w:rsid w:val="00185C4F"/>
    <w:rsid w:val="00185F7B"/>
    <w:rsid w:val="00187EA1"/>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2D8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3BDB"/>
    <w:rsid w:val="00224A13"/>
    <w:rsid w:val="00225601"/>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628F"/>
    <w:rsid w:val="002765B0"/>
    <w:rsid w:val="00277639"/>
    <w:rsid w:val="0027779A"/>
    <w:rsid w:val="00280876"/>
    <w:rsid w:val="00280DCE"/>
    <w:rsid w:val="0028136E"/>
    <w:rsid w:val="00281546"/>
    <w:rsid w:val="00281804"/>
    <w:rsid w:val="00281829"/>
    <w:rsid w:val="00281FBE"/>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9BE"/>
    <w:rsid w:val="00296C42"/>
    <w:rsid w:val="0029712E"/>
    <w:rsid w:val="0029756C"/>
    <w:rsid w:val="002A04E2"/>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7CBF"/>
    <w:rsid w:val="003501BE"/>
    <w:rsid w:val="0035052E"/>
    <w:rsid w:val="003507D6"/>
    <w:rsid w:val="00351529"/>
    <w:rsid w:val="00353078"/>
    <w:rsid w:val="003544F2"/>
    <w:rsid w:val="003558A6"/>
    <w:rsid w:val="00355E86"/>
    <w:rsid w:val="00355EF2"/>
    <w:rsid w:val="003600F5"/>
    <w:rsid w:val="003601BA"/>
    <w:rsid w:val="00360325"/>
    <w:rsid w:val="00360D3D"/>
    <w:rsid w:val="00363123"/>
    <w:rsid w:val="003633E0"/>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1A39"/>
    <w:rsid w:val="003A243A"/>
    <w:rsid w:val="003A3E5A"/>
    <w:rsid w:val="003A41AD"/>
    <w:rsid w:val="003A4B8B"/>
    <w:rsid w:val="003A5A4E"/>
    <w:rsid w:val="003A6277"/>
    <w:rsid w:val="003A6964"/>
    <w:rsid w:val="003A6B49"/>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152D"/>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4D1F"/>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6D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45F"/>
    <w:rsid w:val="004537ED"/>
    <w:rsid w:val="004538F8"/>
    <w:rsid w:val="0045498A"/>
    <w:rsid w:val="00455102"/>
    <w:rsid w:val="00455BF2"/>
    <w:rsid w:val="004560C6"/>
    <w:rsid w:val="004565A0"/>
    <w:rsid w:val="004568DA"/>
    <w:rsid w:val="00456E6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DA8"/>
    <w:rsid w:val="00485558"/>
    <w:rsid w:val="0048654D"/>
    <w:rsid w:val="004870D5"/>
    <w:rsid w:val="0049295F"/>
    <w:rsid w:val="004948FE"/>
    <w:rsid w:val="004954C9"/>
    <w:rsid w:val="00495CE2"/>
    <w:rsid w:val="004970B7"/>
    <w:rsid w:val="0049776B"/>
    <w:rsid w:val="00497D99"/>
    <w:rsid w:val="004A0BCE"/>
    <w:rsid w:val="004A0D79"/>
    <w:rsid w:val="004A153E"/>
    <w:rsid w:val="004A1E9E"/>
    <w:rsid w:val="004A1EE9"/>
    <w:rsid w:val="004A2052"/>
    <w:rsid w:val="004A3729"/>
    <w:rsid w:val="004A518C"/>
    <w:rsid w:val="004A5D4B"/>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8D3"/>
    <w:rsid w:val="00524BFE"/>
    <w:rsid w:val="00524E9C"/>
    <w:rsid w:val="00525AF2"/>
    <w:rsid w:val="0052613B"/>
    <w:rsid w:val="00526DF1"/>
    <w:rsid w:val="00530265"/>
    <w:rsid w:val="00530681"/>
    <w:rsid w:val="005306CC"/>
    <w:rsid w:val="00532250"/>
    <w:rsid w:val="005322F2"/>
    <w:rsid w:val="005324B2"/>
    <w:rsid w:val="00532997"/>
    <w:rsid w:val="005333F3"/>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36F"/>
    <w:rsid w:val="00562E47"/>
    <w:rsid w:val="0056324C"/>
    <w:rsid w:val="00563415"/>
    <w:rsid w:val="005641AE"/>
    <w:rsid w:val="00564A27"/>
    <w:rsid w:val="00564CBD"/>
    <w:rsid w:val="00565447"/>
    <w:rsid w:val="00565ACC"/>
    <w:rsid w:val="0056661A"/>
    <w:rsid w:val="00567156"/>
    <w:rsid w:val="005672A1"/>
    <w:rsid w:val="0056782B"/>
    <w:rsid w:val="005705A5"/>
    <w:rsid w:val="0057071A"/>
    <w:rsid w:val="00570AF9"/>
    <w:rsid w:val="00570D96"/>
    <w:rsid w:val="0057159F"/>
    <w:rsid w:val="0057171B"/>
    <w:rsid w:val="00572166"/>
    <w:rsid w:val="0057293F"/>
    <w:rsid w:val="00573B6F"/>
    <w:rsid w:val="00574A6E"/>
    <w:rsid w:val="005750F8"/>
    <w:rsid w:val="005762A2"/>
    <w:rsid w:val="00576534"/>
    <w:rsid w:val="00577387"/>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5F7BAE"/>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C8"/>
    <w:rsid w:val="00662B57"/>
    <w:rsid w:val="00662C0C"/>
    <w:rsid w:val="00662CA6"/>
    <w:rsid w:val="00663856"/>
    <w:rsid w:val="006660CA"/>
    <w:rsid w:val="00666D61"/>
    <w:rsid w:val="006672ED"/>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E97"/>
    <w:rsid w:val="006869C5"/>
    <w:rsid w:val="00686B2F"/>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AD8"/>
    <w:rsid w:val="00766AF5"/>
    <w:rsid w:val="00766BE6"/>
    <w:rsid w:val="00766D48"/>
    <w:rsid w:val="00772BE5"/>
    <w:rsid w:val="00773150"/>
    <w:rsid w:val="007750DC"/>
    <w:rsid w:val="00775947"/>
    <w:rsid w:val="00775ACA"/>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86C37"/>
    <w:rsid w:val="00790055"/>
    <w:rsid w:val="00791C55"/>
    <w:rsid w:val="007927E2"/>
    <w:rsid w:val="0079283E"/>
    <w:rsid w:val="00793512"/>
    <w:rsid w:val="00794286"/>
    <w:rsid w:val="0079463A"/>
    <w:rsid w:val="00794E58"/>
    <w:rsid w:val="007957F4"/>
    <w:rsid w:val="00795CA6"/>
    <w:rsid w:val="00795CFB"/>
    <w:rsid w:val="007A1523"/>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845"/>
    <w:rsid w:val="007E3C58"/>
    <w:rsid w:val="007E4821"/>
    <w:rsid w:val="007E4FE7"/>
    <w:rsid w:val="007E5D18"/>
    <w:rsid w:val="007E66E2"/>
    <w:rsid w:val="007E758A"/>
    <w:rsid w:val="007E78A7"/>
    <w:rsid w:val="007E7D29"/>
    <w:rsid w:val="007E7E0E"/>
    <w:rsid w:val="007E7F4C"/>
    <w:rsid w:val="007F007E"/>
    <w:rsid w:val="007F03DF"/>
    <w:rsid w:val="007F05CF"/>
    <w:rsid w:val="007F1010"/>
    <w:rsid w:val="007F162E"/>
    <w:rsid w:val="007F1A95"/>
    <w:rsid w:val="007F2130"/>
    <w:rsid w:val="007F28C7"/>
    <w:rsid w:val="007F3636"/>
    <w:rsid w:val="007F4B90"/>
    <w:rsid w:val="007F4D6F"/>
    <w:rsid w:val="007F5A61"/>
    <w:rsid w:val="007F61F9"/>
    <w:rsid w:val="007F75C0"/>
    <w:rsid w:val="007F7F2F"/>
    <w:rsid w:val="008000F5"/>
    <w:rsid w:val="0080059A"/>
    <w:rsid w:val="00800A3B"/>
    <w:rsid w:val="008011B3"/>
    <w:rsid w:val="00801DCE"/>
    <w:rsid w:val="00802EC4"/>
    <w:rsid w:val="008033EC"/>
    <w:rsid w:val="008034B5"/>
    <w:rsid w:val="00803556"/>
    <w:rsid w:val="0080365A"/>
    <w:rsid w:val="00803CEB"/>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1039"/>
    <w:rsid w:val="00832D15"/>
    <w:rsid w:val="00832F5A"/>
    <w:rsid w:val="00833693"/>
    <w:rsid w:val="0083391B"/>
    <w:rsid w:val="008340B0"/>
    <w:rsid w:val="00836E6F"/>
    <w:rsid w:val="00840DBC"/>
    <w:rsid w:val="00841EF5"/>
    <w:rsid w:val="00842494"/>
    <w:rsid w:val="00842546"/>
    <w:rsid w:val="008426DC"/>
    <w:rsid w:val="00843E54"/>
    <w:rsid w:val="00844730"/>
    <w:rsid w:val="00846C35"/>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5D91"/>
    <w:rsid w:val="008B61C8"/>
    <w:rsid w:val="008B7B6D"/>
    <w:rsid w:val="008C0690"/>
    <w:rsid w:val="008C2071"/>
    <w:rsid w:val="008C2441"/>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D9C"/>
    <w:rsid w:val="009162AA"/>
    <w:rsid w:val="00917A4C"/>
    <w:rsid w:val="00917D96"/>
    <w:rsid w:val="00920659"/>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A5E"/>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9F7"/>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E6CEA"/>
    <w:rsid w:val="009F026B"/>
    <w:rsid w:val="009F0F6A"/>
    <w:rsid w:val="009F1097"/>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264E"/>
    <w:rsid w:val="00A22E22"/>
    <w:rsid w:val="00A22E2C"/>
    <w:rsid w:val="00A25207"/>
    <w:rsid w:val="00A25D31"/>
    <w:rsid w:val="00A26684"/>
    <w:rsid w:val="00A27A88"/>
    <w:rsid w:val="00A30F40"/>
    <w:rsid w:val="00A31646"/>
    <w:rsid w:val="00A31918"/>
    <w:rsid w:val="00A32F06"/>
    <w:rsid w:val="00A334E5"/>
    <w:rsid w:val="00A33E4E"/>
    <w:rsid w:val="00A34257"/>
    <w:rsid w:val="00A354D7"/>
    <w:rsid w:val="00A35E05"/>
    <w:rsid w:val="00A36544"/>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50332"/>
    <w:rsid w:val="00A50A5A"/>
    <w:rsid w:val="00A5166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56BB"/>
    <w:rsid w:val="00AF6103"/>
    <w:rsid w:val="00AF7C37"/>
    <w:rsid w:val="00B00439"/>
    <w:rsid w:val="00B004D8"/>
    <w:rsid w:val="00B0067F"/>
    <w:rsid w:val="00B0087B"/>
    <w:rsid w:val="00B0138C"/>
    <w:rsid w:val="00B029FF"/>
    <w:rsid w:val="00B03BA7"/>
    <w:rsid w:val="00B0631A"/>
    <w:rsid w:val="00B073D2"/>
    <w:rsid w:val="00B10696"/>
    <w:rsid w:val="00B117B7"/>
    <w:rsid w:val="00B12600"/>
    <w:rsid w:val="00B12B6C"/>
    <w:rsid w:val="00B12B88"/>
    <w:rsid w:val="00B134F1"/>
    <w:rsid w:val="00B135BF"/>
    <w:rsid w:val="00B15C16"/>
    <w:rsid w:val="00B17A0E"/>
    <w:rsid w:val="00B17C11"/>
    <w:rsid w:val="00B20812"/>
    <w:rsid w:val="00B2088C"/>
    <w:rsid w:val="00B22333"/>
    <w:rsid w:val="00B22C0A"/>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30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A1E"/>
    <w:rsid w:val="00B57C15"/>
    <w:rsid w:val="00B60320"/>
    <w:rsid w:val="00B605F7"/>
    <w:rsid w:val="00B611DC"/>
    <w:rsid w:val="00B624EC"/>
    <w:rsid w:val="00B62CF6"/>
    <w:rsid w:val="00B634C3"/>
    <w:rsid w:val="00B639CF"/>
    <w:rsid w:val="00B63E01"/>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749"/>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655"/>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3403"/>
    <w:rsid w:val="00BE3B84"/>
    <w:rsid w:val="00BE4BF9"/>
    <w:rsid w:val="00BE4F00"/>
    <w:rsid w:val="00BE5279"/>
    <w:rsid w:val="00BE6490"/>
    <w:rsid w:val="00BE68F1"/>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DDF"/>
    <w:rsid w:val="00C657B8"/>
    <w:rsid w:val="00C65F4B"/>
    <w:rsid w:val="00C6602E"/>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63DC"/>
    <w:rsid w:val="00CD6CA8"/>
    <w:rsid w:val="00CD7313"/>
    <w:rsid w:val="00CD7403"/>
    <w:rsid w:val="00CD7EC1"/>
    <w:rsid w:val="00CE0550"/>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1D9"/>
    <w:rsid w:val="00CF7A49"/>
    <w:rsid w:val="00D00DB2"/>
    <w:rsid w:val="00D0207A"/>
    <w:rsid w:val="00D02354"/>
    <w:rsid w:val="00D02DA6"/>
    <w:rsid w:val="00D02E14"/>
    <w:rsid w:val="00D03FF9"/>
    <w:rsid w:val="00D05035"/>
    <w:rsid w:val="00D05A15"/>
    <w:rsid w:val="00D06201"/>
    <w:rsid w:val="00D07129"/>
    <w:rsid w:val="00D118BF"/>
    <w:rsid w:val="00D11F59"/>
    <w:rsid w:val="00D12427"/>
    <w:rsid w:val="00D1329E"/>
    <w:rsid w:val="00D134F4"/>
    <w:rsid w:val="00D13E3D"/>
    <w:rsid w:val="00D1429B"/>
    <w:rsid w:val="00D162C3"/>
    <w:rsid w:val="00D1633C"/>
    <w:rsid w:val="00D1645F"/>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2D03"/>
    <w:rsid w:val="00D54A85"/>
    <w:rsid w:val="00D54D15"/>
    <w:rsid w:val="00D55083"/>
    <w:rsid w:val="00D555D9"/>
    <w:rsid w:val="00D56CD7"/>
    <w:rsid w:val="00D5700D"/>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1820"/>
    <w:rsid w:val="00D82E64"/>
    <w:rsid w:val="00D83495"/>
    <w:rsid w:val="00D83DEB"/>
    <w:rsid w:val="00D84F79"/>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D0A61"/>
    <w:rsid w:val="00DD0B0E"/>
    <w:rsid w:val="00DD1069"/>
    <w:rsid w:val="00DD13A7"/>
    <w:rsid w:val="00DD218D"/>
    <w:rsid w:val="00DD2C16"/>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07DD"/>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56F80"/>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67B94"/>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511"/>
    <w:rsid w:val="00E93BB3"/>
    <w:rsid w:val="00E93DDE"/>
    <w:rsid w:val="00E94348"/>
    <w:rsid w:val="00E9463D"/>
    <w:rsid w:val="00E94E08"/>
    <w:rsid w:val="00E958C5"/>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A8A"/>
    <w:rsid w:val="00ED6DC3"/>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AD9"/>
    <w:rsid w:val="00F31E15"/>
    <w:rsid w:val="00F32508"/>
    <w:rsid w:val="00F3296A"/>
    <w:rsid w:val="00F33B6F"/>
    <w:rsid w:val="00F33E89"/>
    <w:rsid w:val="00F3483E"/>
    <w:rsid w:val="00F34BC1"/>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A1F"/>
    <w:rsid w:val="00F46CD3"/>
    <w:rsid w:val="00F47BA4"/>
    <w:rsid w:val="00F510EC"/>
    <w:rsid w:val="00F51D66"/>
    <w:rsid w:val="00F51F49"/>
    <w:rsid w:val="00F52642"/>
    <w:rsid w:val="00F528F8"/>
    <w:rsid w:val="00F52949"/>
    <w:rsid w:val="00F53094"/>
    <w:rsid w:val="00F53758"/>
    <w:rsid w:val="00F548CC"/>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E"/>
    <w:rsid w:val="00F73576"/>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92DCAAA3-51A4-4FE1-A73B-9C952FE5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6BB"/>
    <w:rPr>
      <w:rFonts w:asciiTheme="minorHAnsi" w:hAnsiTheme="minorHAnsi"/>
      <w:sz w:val="22"/>
      <w:szCs w:val="24"/>
    </w:rPr>
  </w:style>
  <w:style w:type="paragraph" w:styleId="Titre1">
    <w:name w:val="heading 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basedOn w:val="Titre3"/>
    <w:next w:val="Normal"/>
    <w:link w:val="Titre2Car"/>
    <w:qFormat/>
    <w:rsid w:val="00AF56BB"/>
    <w:pPr>
      <w:numPr>
        <w:ilvl w:val="1"/>
      </w:numPr>
      <w:spacing w:before="0" w:after="0"/>
      <w:ind w:left="567" w:firstLine="426"/>
      <w:outlineLvl w:val="1"/>
    </w:pPr>
    <w:rPr>
      <w:color w:val="76923C" w:themeColor="accent3" w:themeShade="BF"/>
      <w:sz w:val="24"/>
      <w:szCs w:val="24"/>
    </w:rPr>
  </w:style>
  <w:style w:type="paragraph" w:styleId="Titre3">
    <w:name w:val="heading 3"/>
    <w:basedOn w:val="Normal"/>
    <w:next w:val="Normal"/>
    <w:link w:val="Titre3Car"/>
    <w:qFormat/>
    <w:rsid w:val="00BE68F1"/>
    <w:pPr>
      <w:keepNext/>
      <w:numPr>
        <w:ilvl w:val="2"/>
        <w:numId w:val="1"/>
      </w:numPr>
      <w:spacing w:before="240" w:after="60"/>
      <w:ind w:hanging="7241"/>
      <w:outlineLvl w:val="2"/>
    </w:pPr>
    <w:rPr>
      <w:rFonts w:eastAsia="Calibri" w:cs="Arial"/>
      <w:b/>
      <w:bCs/>
      <w:color w:val="5F497A" w:themeColor="accent4" w:themeShade="BF"/>
      <w:sz w:val="20"/>
      <w:szCs w:val="20"/>
      <w:lang w:eastAsia="en-US"/>
    </w:rPr>
  </w:style>
  <w:style w:type="paragraph" w:styleId="Titre4">
    <w:name w:val="heading 4"/>
    <w:basedOn w:val="Sous-titre"/>
    <w:next w:val="Normal"/>
    <w:qFormat/>
    <w:rsid w:val="00291CAB"/>
    <w:pPr>
      <w:outlineLvl w:val="3"/>
    </w:pPr>
  </w:style>
  <w:style w:type="paragraph" w:styleId="Titre5">
    <w:name w:val="heading 5"/>
    <w:basedOn w:val="Normal"/>
    <w:next w:val="Normal"/>
    <w:link w:val="Titre5Car"/>
    <w:semiHidden/>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semiHidden/>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Cs w:val="22"/>
    </w:rPr>
  </w:style>
  <w:style w:type="paragraph" w:styleId="TM1">
    <w:name w:val="toc 1"/>
    <w:basedOn w:val="Normal"/>
    <w:next w:val="Normal"/>
    <w:autoRedefine/>
    <w:uiPriority w:val="39"/>
    <w:rsid w:val="001070A8"/>
    <w:pPr>
      <w:spacing w:before="240" w:after="120"/>
    </w:pPr>
    <w:rPr>
      <w:rFonts w:cstheme="minorHAnsi"/>
      <w:b/>
      <w:bCs/>
      <w:sz w:val="20"/>
      <w:szCs w:val="20"/>
    </w:rPr>
  </w:style>
  <w:style w:type="paragraph" w:styleId="TM2">
    <w:name w:val="toc 2"/>
    <w:basedOn w:val="Normal"/>
    <w:next w:val="Normal"/>
    <w:autoRedefine/>
    <w:uiPriority w:val="39"/>
    <w:rsid w:val="00660380"/>
    <w:pPr>
      <w:spacing w:before="120"/>
      <w:ind w:left="240"/>
    </w:pPr>
    <w:rPr>
      <w:rFonts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cstheme="minorHAnsi"/>
      <w:sz w:val="20"/>
      <w:szCs w:val="20"/>
    </w:rPr>
  </w:style>
  <w:style w:type="paragraph" w:styleId="TM5">
    <w:name w:val="toc 5"/>
    <w:basedOn w:val="Normal"/>
    <w:next w:val="Normal"/>
    <w:autoRedefine/>
    <w:uiPriority w:val="39"/>
    <w:rsid w:val="00662B57"/>
    <w:pPr>
      <w:ind w:left="960"/>
    </w:pPr>
    <w:rPr>
      <w:rFonts w:cstheme="minorHAnsi"/>
      <w:sz w:val="20"/>
      <w:szCs w:val="20"/>
    </w:rPr>
  </w:style>
  <w:style w:type="paragraph" w:styleId="TM6">
    <w:name w:val="toc 6"/>
    <w:basedOn w:val="Normal"/>
    <w:next w:val="Normal"/>
    <w:autoRedefine/>
    <w:uiPriority w:val="39"/>
    <w:rsid w:val="00662B57"/>
    <w:pPr>
      <w:ind w:left="1200"/>
    </w:pPr>
    <w:rPr>
      <w:rFonts w:cstheme="minorHAnsi"/>
      <w:sz w:val="20"/>
      <w:szCs w:val="20"/>
    </w:rPr>
  </w:style>
  <w:style w:type="paragraph" w:styleId="TM7">
    <w:name w:val="toc 7"/>
    <w:basedOn w:val="Normal"/>
    <w:next w:val="Normal"/>
    <w:autoRedefine/>
    <w:uiPriority w:val="39"/>
    <w:rsid w:val="00662B57"/>
    <w:pPr>
      <w:ind w:left="1440"/>
    </w:pPr>
    <w:rPr>
      <w:rFonts w:cstheme="minorHAnsi"/>
      <w:sz w:val="20"/>
      <w:szCs w:val="20"/>
    </w:rPr>
  </w:style>
  <w:style w:type="paragraph" w:styleId="TM8">
    <w:name w:val="toc 8"/>
    <w:basedOn w:val="Normal"/>
    <w:next w:val="Normal"/>
    <w:autoRedefine/>
    <w:uiPriority w:val="39"/>
    <w:rsid w:val="00662B57"/>
    <w:pPr>
      <w:ind w:left="1680"/>
    </w:pPr>
    <w:rPr>
      <w:rFonts w:cstheme="minorHAnsi"/>
      <w:sz w:val="20"/>
      <w:szCs w:val="20"/>
    </w:rPr>
  </w:style>
  <w:style w:type="paragraph" w:styleId="TM9">
    <w:name w:val="toc 9"/>
    <w:basedOn w:val="Normal"/>
    <w:next w:val="Normal"/>
    <w:autoRedefine/>
    <w:uiPriority w:val="39"/>
    <w:rsid w:val="00662B57"/>
    <w:pPr>
      <w:ind w:left="1920"/>
    </w:pPr>
    <w:rPr>
      <w:rFonts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basedOn w:val="Policepardfaut"/>
    <w:link w:val="Titre3"/>
    <w:rsid w:val="00BE68F1"/>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basedOn w:val="Policepardfaut"/>
    <w:link w:val="Titre2"/>
    <w:rsid w:val="00AF56BB"/>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Cs w:val="20"/>
    </w:rPr>
  </w:style>
  <w:style w:type="paragraph" w:customStyle="1" w:styleId="RedRub">
    <w:name w:val="RedRub"/>
    <w:basedOn w:val="Normal"/>
    <w:rsid w:val="00D32516"/>
    <w:pPr>
      <w:widowControl w:val="0"/>
    </w:pPr>
    <w:rPr>
      <w:rFonts w:ascii="Arial" w:hAnsi="Arial"/>
      <w:b/>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reativecommons.org/licenses/by-nc/3.0/" TargetMode="External"/><Relationship Id="rId21" Type="http://schemas.openxmlformats.org/officeDocument/2006/relationships/hyperlink" Target="https://www.pngall.com/delete-button-png/" TargetMode="External"/><Relationship Id="rId42" Type="http://schemas.openxmlformats.org/officeDocument/2006/relationships/image" Target="media/image18.png"/><Relationship Id="rId47" Type="http://schemas.openxmlformats.org/officeDocument/2006/relationships/image" Target="media/image22.png"/><Relationship Id="rId63" Type="http://schemas.openxmlformats.org/officeDocument/2006/relationships/image" Target="media/image35.png"/><Relationship Id="rId68" Type="http://schemas.openxmlformats.org/officeDocument/2006/relationships/image" Target="media/image37.jp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ngall.com/website-png/" TargetMode="External"/><Relationship Id="rId29" Type="http://schemas.openxmlformats.org/officeDocument/2006/relationships/image" Target="media/image12.png"/><Relationship Id="rId11" Type="http://schemas.openxmlformats.org/officeDocument/2006/relationships/image" Target="media/image3.svg"/><Relationship Id="rId24" Type="http://schemas.openxmlformats.org/officeDocument/2006/relationships/image" Target="media/image10.png"/><Relationship Id="rId32" Type="http://schemas.openxmlformats.org/officeDocument/2006/relationships/image" Target="media/image15.png"/><Relationship Id="rId37" Type="http://schemas.openxmlformats.org/officeDocument/2006/relationships/diagramLayout" Target="diagrams/layout1.xml"/><Relationship Id="rId40" Type="http://schemas.microsoft.com/office/2007/relationships/diagramDrawing" Target="diagrams/drawing1.xml"/><Relationship Id="rId45" Type="http://schemas.openxmlformats.org/officeDocument/2006/relationships/image" Target="media/image21.svg"/><Relationship Id="rId53" Type="http://schemas.openxmlformats.org/officeDocument/2006/relationships/hyperlink" Target="mailto:aurelie.plassard@normandie.cci.fr" TargetMode="External"/><Relationship Id="rId58" Type="http://schemas.openxmlformats.org/officeDocument/2006/relationships/image" Target="media/image30.svg"/><Relationship Id="rId66" Type="http://schemas.openxmlformats.org/officeDocument/2006/relationships/hyperlink" Target="mailto:greffe.ta-rouen@juradm.fr" TargetMode="External"/><Relationship Id="rId5" Type="http://schemas.openxmlformats.org/officeDocument/2006/relationships/webSettings" Target="webSettings.xml"/><Relationship Id="rId61" Type="http://schemas.openxmlformats.org/officeDocument/2006/relationships/image" Target="media/image33.png"/><Relationship Id="rId19" Type="http://schemas.openxmlformats.org/officeDocument/2006/relationships/image" Target="media/image8.svg"/><Relationship Id="rId14" Type="http://schemas.openxmlformats.org/officeDocument/2006/relationships/image" Target="media/image5.svg"/><Relationship Id="rId22" Type="http://schemas.openxmlformats.org/officeDocument/2006/relationships/hyperlink" Target="https://www.pngall.com/delete-button-png/" TargetMode="External"/><Relationship Id="rId27" Type="http://schemas.openxmlformats.org/officeDocument/2006/relationships/image" Target="media/image11.png"/><Relationship Id="rId30" Type="http://schemas.openxmlformats.org/officeDocument/2006/relationships/image" Target="media/image13.svg"/><Relationship Id="rId35" Type="http://schemas.openxmlformats.org/officeDocument/2006/relationships/hyperlink" Target="https://pixabay.com/en/folder-files-dossier-office-148581/" TargetMode="External"/><Relationship Id="rId43" Type="http://schemas.openxmlformats.org/officeDocument/2006/relationships/image" Target="media/image19.svg"/><Relationship Id="rId48" Type="http://schemas.openxmlformats.org/officeDocument/2006/relationships/hyperlink" Target="https://entreprendre.service-public.fr/simulateur/calcul/interets-moratoires" TargetMode="External"/><Relationship Id="rId56" Type="http://schemas.openxmlformats.org/officeDocument/2006/relationships/image" Target="media/image28.svg"/><Relationship Id="rId64" Type="http://schemas.openxmlformats.org/officeDocument/2006/relationships/image" Target="media/image36.svg"/><Relationship Id="rId69"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image" Target="media/image25.png"/><Relationship Id="rId3" Type="http://schemas.openxmlformats.org/officeDocument/2006/relationships/styles" Target="styles.xml"/><Relationship Id="rId12" Type="http://schemas.openxmlformats.org/officeDocument/2006/relationships/hyperlink" Target="https://svgsilh.com/fr/image/651818.html" TargetMode="External"/><Relationship Id="rId17" Type="http://schemas.openxmlformats.org/officeDocument/2006/relationships/hyperlink" Target="https://www.normandie.cci.fr/" TargetMode="External"/><Relationship Id="rId25" Type="http://schemas.openxmlformats.org/officeDocument/2006/relationships/hyperlink" Target="https://www.pngall.com/delete-button-png/" TargetMode="External"/><Relationship Id="rId33" Type="http://schemas.openxmlformats.org/officeDocument/2006/relationships/image" Target="media/image16.svg"/><Relationship Id="rId38" Type="http://schemas.openxmlformats.org/officeDocument/2006/relationships/diagramQuickStyle" Target="diagrams/quickStyle1.xml"/><Relationship Id="rId46" Type="http://schemas.openxmlformats.org/officeDocument/2006/relationships/hyperlink" Target="https://www.syntec.fr/indicateurs/indice-syntec/" TargetMode="External"/><Relationship Id="rId59" Type="http://schemas.openxmlformats.org/officeDocument/2006/relationships/image" Target="media/image31.png"/><Relationship Id="rId67" Type="http://schemas.openxmlformats.org/officeDocument/2006/relationships/hyperlink" Target="http://rouen.tribunal-administratif.fr" TargetMode="External"/><Relationship Id="rId20" Type="http://schemas.openxmlformats.org/officeDocument/2006/relationships/image" Target="media/image9.png"/><Relationship Id="rId41" Type="http://schemas.openxmlformats.org/officeDocument/2006/relationships/hyperlink" Target="http://www.marches-publics.gouv.fr" TargetMode="External"/><Relationship Id="rId54" Type="http://schemas.openxmlformats.org/officeDocument/2006/relationships/hyperlink" Target="mailto:aurelie.plassard@normandie.cci.fr" TargetMode="External"/><Relationship Id="rId62" Type="http://schemas.openxmlformats.org/officeDocument/2006/relationships/image" Target="media/image34.svg"/><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reativecommons.org/licenses/by-nc/3.0/" TargetMode="External"/><Relationship Id="rId28" Type="http://schemas.openxmlformats.org/officeDocument/2006/relationships/hyperlink" Target="https://pixabay.com/es/clip-de-papel-archivo-adjunto-clippy-98520/" TargetMode="External"/><Relationship Id="rId36" Type="http://schemas.openxmlformats.org/officeDocument/2006/relationships/diagramData" Target="diagrams/data1.xml"/><Relationship Id="rId49" Type="http://schemas.openxmlformats.org/officeDocument/2006/relationships/image" Target="media/image23.png"/><Relationship Id="rId57" Type="http://schemas.openxmlformats.org/officeDocument/2006/relationships/image" Target="media/image29.png"/><Relationship Id="rId10"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image" Target="media/image20.png"/><Relationship Id="rId52" Type="http://schemas.openxmlformats.org/officeDocument/2006/relationships/image" Target="media/image26.svg"/><Relationship Id="rId60" Type="http://schemas.openxmlformats.org/officeDocument/2006/relationships/image" Target="media/image32.svg"/><Relationship Id="rId65" Type="http://schemas.openxmlformats.org/officeDocument/2006/relationships/hyperlink" Target="https://www.economie.gouv.fr/mediateur-des-entreprises" TargetMode="External"/><Relationship Id="rId4" Type="http://schemas.openxmlformats.org/officeDocument/2006/relationships/settings" Target="settings.xml"/><Relationship Id="rId9" Type="http://schemas.openxmlformats.org/officeDocument/2006/relationships/hyperlink" Target="https://www.legifrance.gouv.fr/jorf/id/JORFTEXT000043310613" TargetMode="External"/><Relationship Id="rId13" Type="http://schemas.openxmlformats.org/officeDocument/2006/relationships/image" Target="media/image4.png"/><Relationship Id="rId18" Type="http://schemas.openxmlformats.org/officeDocument/2006/relationships/image" Target="media/image7.png"/><Relationship Id="rId39" Type="http://schemas.openxmlformats.org/officeDocument/2006/relationships/diagramColors" Target="diagrams/colors1.xml"/><Relationship Id="rId34" Type="http://schemas.openxmlformats.org/officeDocument/2006/relationships/image" Target="media/image17.png"/><Relationship Id="rId50" Type="http://schemas.openxmlformats.org/officeDocument/2006/relationships/image" Target="media/image24.svg"/><Relationship Id="rId55" Type="http://schemas.openxmlformats.org/officeDocument/2006/relationships/image" Target="media/image27.png"/></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CCP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9468936F-0AC9-469D-A210-EB69B93B7405}">
      <dgm:prSet phldrT="[Texte]" custT="1"/>
      <dgm:spPr/>
      <dgm:t>
        <a:bodyPr/>
        <a:lstStyle/>
        <a:p>
          <a:pPr algn="ctr"/>
          <a:r>
            <a:rPr lang="fr-FR" sz="1200"/>
            <a:t>CCTP</a:t>
          </a:r>
        </a:p>
      </dgm:t>
    </dgm:pt>
    <dgm:pt modelId="{66E0A62A-DD23-4F8B-A1AD-E9B38FC33297}" type="parTrans" cxnId="{B892FB9E-A144-4523-A076-70C257C6A88C}">
      <dgm:prSet/>
      <dgm:spPr/>
      <dgm:t>
        <a:bodyPr/>
        <a:lstStyle/>
        <a:p>
          <a:pPr algn="ctr"/>
          <a:endParaRPr lang="fr-FR" sz="1200"/>
        </a:p>
      </dgm:t>
    </dgm:pt>
    <dgm:pt modelId="{CCF7B2A4-73CF-406A-9FE6-C157309125F7}" type="sibTrans" cxnId="{B892FB9E-A144-4523-A076-70C257C6A88C}">
      <dgm:prSet/>
      <dgm:spPr/>
      <dgm:t>
        <a:bodyPr/>
        <a:lstStyle/>
        <a:p>
          <a:pPr algn="ctr"/>
          <a:endParaRPr lang="fr-FR" sz="1200"/>
        </a:p>
      </dgm:t>
    </dgm:pt>
    <dgm:pt modelId="{DC2ECA83-E68C-40AA-AF86-782C11403665}">
      <dgm:prSet phldrT="[Texte]" custT="1"/>
      <dgm:spPr/>
      <dgm:t>
        <a:bodyPr/>
        <a:lstStyle/>
        <a:p>
          <a:pPr algn="ctr"/>
          <a:r>
            <a:rPr lang="fr-FR" sz="1200"/>
            <a:t>CCAG Prestations intellectuelles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CCP </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CCTP</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Prestations intellectuelles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23</Pages>
  <Words>6148</Words>
  <Characters>35649</Characters>
  <Application>Microsoft Office Word</Application>
  <DocSecurity>0</DocSecurity>
  <Lines>297</Lines>
  <Paragraphs>83</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41714</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ABBATUCCI Ioana</dc:creator>
  <cp:lastModifiedBy>PLASSARD Aurélie</cp:lastModifiedBy>
  <cp:revision>23</cp:revision>
  <cp:lastPrinted>2019-04-10T09:13:00Z</cp:lastPrinted>
  <dcterms:created xsi:type="dcterms:W3CDTF">2024-10-18T12:50:00Z</dcterms:created>
  <dcterms:modified xsi:type="dcterms:W3CDTF">2025-06-23T08:58:00Z</dcterms:modified>
</cp:coreProperties>
</file>